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9E6" w:rsidRPr="00C2198C" w:rsidRDefault="00CB39E6" w:rsidP="00CB39E6">
      <w:pPr>
        <w:jc w:val="center"/>
        <w:rPr>
          <w:b/>
          <w:sz w:val="44"/>
          <w:szCs w:val="44"/>
        </w:rPr>
      </w:pPr>
      <w:r w:rsidRPr="00CB39E6">
        <w:rPr>
          <w:rFonts w:hint="eastAsia"/>
          <w:b/>
          <w:sz w:val="44"/>
          <w:szCs w:val="44"/>
        </w:rPr>
        <w:t>《关于对证券违法案件中违反账户实名制行为加强自律管理的通知》</w:t>
      </w:r>
      <w:r w:rsidR="00A271EB">
        <w:rPr>
          <w:rFonts w:hint="eastAsia"/>
          <w:b/>
          <w:sz w:val="44"/>
          <w:szCs w:val="44"/>
        </w:rPr>
        <w:t>相关</w:t>
      </w:r>
      <w:r w:rsidRPr="00C2198C">
        <w:rPr>
          <w:b/>
          <w:sz w:val="44"/>
          <w:szCs w:val="44"/>
        </w:rPr>
        <w:t>问题解答</w:t>
      </w:r>
    </w:p>
    <w:p w:rsidR="00CB39E6" w:rsidRPr="00C2198C" w:rsidRDefault="00CB39E6" w:rsidP="00CB39E6">
      <w:pPr>
        <w:ind w:left="420" w:firstLine="883"/>
        <w:jc w:val="center"/>
        <w:rPr>
          <w:b/>
          <w:sz w:val="44"/>
          <w:szCs w:val="44"/>
        </w:rPr>
      </w:pPr>
    </w:p>
    <w:p w:rsidR="00CB39E6" w:rsidRPr="00C2198C" w:rsidRDefault="00CB39E6" w:rsidP="00CB39E6">
      <w:pPr>
        <w:ind w:firstLine="643"/>
        <w:rPr>
          <w:rFonts w:eastAsia="仿宋_GB2312"/>
          <w:b/>
          <w:kern w:val="0"/>
          <w:sz w:val="32"/>
          <w:szCs w:val="32"/>
        </w:rPr>
      </w:pPr>
      <w:r w:rsidRPr="00C2198C">
        <w:rPr>
          <w:rFonts w:eastAsia="仿宋_GB2312"/>
          <w:b/>
          <w:kern w:val="0"/>
          <w:sz w:val="32"/>
          <w:szCs w:val="32"/>
        </w:rPr>
        <w:t>1</w:t>
      </w:r>
      <w:r w:rsidRPr="00C2198C">
        <w:rPr>
          <w:rFonts w:eastAsia="仿宋_GB2312"/>
          <w:b/>
          <w:kern w:val="0"/>
          <w:sz w:val="32"/>
          <w:szCs w:val="32"/>
        </w:rPr>
        <w:t>、中国结算本次出台的《通知》主要有哪些新举措？</w:t>
      </w:r>
      <w:r w:rsidRPr="00C2198C" w:rsidDel="00A729B8">
        <w:rPr>
          <w:rFonts w:eastAsia="仿宋_GB2312"/>
          <w:b/>
          <w:kern w:val="0"/>
          <w:sz w:val="32"/>
          <w:szCs w:val="32"/>
        </w:rPr>
        <w:t xml:space="preserve"> </w:t>
      </w:r>
    </w:p>
    <w:p w:rsidR="00CB39E6" w:rsidRPr="00C2198C" w:rsidRDefault="00CB39E6" w:rsidP="00CB39E6">
      <w:pPr>
        <w:ind w:firstLine="640"/>
        <w:rPr>
          <w:rFonts w:eastAsia="仿宋_GB2312"/>
          <w:kern w:val="0"/>
          <w:sz w:val="32"/>
          <w:szCs w:val="32"/>
        </w:rPr>
      </w:pPr>
      <w:r w:rsidRPr="00C2198C">
        <w:rPr>
          <w:rFonts w:eastAsia="仿宋_GB2312"/>
          <w:kern w:val="0"/>
          <w:sz w:val="32"/>
          <w:szCs w:val="32"/>
        </w:rPr>
        <w:t>为严厉打击证券违法案件中账户非实名使用行为，《通知》在目前对违规账户采取注销、限制使用措施基础上，对证监会行政处罚案件中违反账户实名制规定的</w:t>
      </w:r>
      <w:r w:rsidR="00075F0F">
        <w:rPr>
          <w:rFonts w:eastAsia="仿宋_GB2312" w:hint="eastAsia"/>
          <w:kern w:val="0"/>
          <w:sz w:val="32"/>
          <w:szCs w:val="32"/>
        </w:rPr>
        <w:t>涉案</w:t>
      </w:r>
      <w:r w:rsidRPr="00C2198C">
        <w:rPr>
          <w:rFonts w:eastAsia="仿宋_GB2312"/>
          <w:kern w:val="0"/>
          <w:sz w:val="32"/>
          <w:szCs w:val="32"/>
        </w:rPr>
        <w:t>主体</w:t>
      </w:r>
      <w:r w:rsidR="00075F0F">
        <w:rPr>
          <w:rFonts w:eastAsia="仿宋_GB2312" w:hint="eastAsia"/>
          <w:kern w:val="0"/>
          <w:sz w:val="32"/>
          <w:szCs w:val="32"/>
        </w:rPr>
        <w:t>（</w:t>
      </w:r>
      <w:r w:rsidR="00075F0F" w:rsidRPr="00C2198C">
        <w:rPr>
          <w:rFonts w:eastAsia="仿宋_GB2312"/>
          <w:sz w:val="32"/>
          <w:szCs w:val="32"/>
        </w:rPr>
        <w:t>借用他人证券账户和出借本人证券账户的主体</w:t>
      </w:r>
      <w:r w:rsidR="00075F0F">
        <w:rPr>
          <w:rFonts w:eastAsia="仿宋_GB2312" w:hint="eastAsia"/>
          <w:kern w:val="0"/>
          <w:sz w:val="32"/>
          <w:szCs w:val="32"/>
        </w:rPr>
        <w:t>）</w:t>
      </w:r>
      <w:r w:rsidRPr="00C2198C">
        <w:rPr>
          <w:rFonts w:eastAsia="仿宋_GB2312"/>
          <w:kern w:val="0"/>
          <w:sz w:val="32"/>
          <w:szCs w:val="32"/>
        </w:rPr>
        <w:t>新增限制新开户、列入实名制重点关注对象两项自律管理措施。</w:t>
      </w:r>
    </w:p>
    <w:p w:rsidR="00CB39E6" w:rsidRPr="00C2198C" w:rsidRDefault="00CB39E6" w:rsidP="00CB39E6">
      <w:pPr>
        <w:ind w:firstLine="643"/>
        <w:rPr>
          <w:rFonts w:eastAsia="仿宋_GB2312"/>
          <w:b/>
          <w:sz w:val="32"/>
          <w:szCs w:val="32"/>
        </w:rPr>
      </w:pPr>
      <w:r w:rsidRPr="00C2198C">
        <w:rPr>
          <w:rFonts w:eastAsia="仿宋_GB2312"/>
          <w:b/>
          <w:sz w:val="32"/>
          <w:szCs w:val="32"/>
        </w:rPr>
        <w:t>2</w:t>
      </w:r>
      <w:r w:rsidRPr="00C2198C">
        <w:rPr>
          <w:rFonts w:eastAsia="仿宋_GB2312"/>
          <w:b/>
          <w:sz w:val="32"/>
          <w:szCs w:val="32"/>
        </w:rPr>
        <w:t>、《通知》出台的主要目的是什么？</w:t>
      </w:r>
    </w:p>
    <w:p w:rsidR="00CB39E6" w:rsidRPr="00C2198C" w:rsidRDefault="00CB39E6" w:rsidP="00CB39E6">
      <w:pPr>
        <w:ind w:firstLine="640"/>
        <w:rPr>
          <w:rFonts w:eastAsia="仿宋_GB2312"/>
          <w:kern w:val="0"/>
          <w:sz w:val="32"/>
          <w:szCs w:val="32"/>
        </w:rPr>
      </w:pPr>
      <w:r w:rsidRPr="00C2198C">
        <w:rPr>
          <w:rFonts w:eastAsia="仿宋_GB2312"/>
          <w:sz w:val="32"/>
        </w:rPr>
        <w:t>本次发布的《通知》，除进一步加大了</w:t>
      </w:r>
      <w:r w:rsidRPr="00C2198C">
        <w:rPr>
          <w:rFonts w:eastAsia="仿宋_GB2312"/>
          <w:sz w:val="32"/>
          <w:szCs w:val="32"/>
        </w:rPr>
        <w:t>对违规使用他人账户的自律管理力度，更重要的是首次对账户出借人</w:t>
      </w:r>
      <w:r w:rsidR="00BB290B">
        <w:rPr>
          <w:rFonts w:eastAsia="仿宋_GB2312" w:hint="eastAsia"/>
          <w:sz w:val="32"/>
          <w:szCs w:val="32"/>
        </w:rPr>
        <w:t>采取</w:t>
      </w:r>
      <w:r w:rsidRPr="00C2198C">
        <w:rPr>
          <w:rFonts w:eastAsia="仿宋_GB2312"/>
          <w:sz w:val="32"/>
          <w:szCs w:val="32"/>
        </w:rPr>
        <w:t>限制新开户自律管理</w:t>
      </w:r>
      <w:r w:rsidR="005211A0">
        <w:rPr>
          <w:rFonts w:eastAsia="仿宋_GB2312" w:hint="eastAsia"/>
          <w:sz w:val="32"/>
          <w:szCs w:val="32"/>
        </w:rPr>
        <w:t>措施</w:t>
      </w:r>
      <w:r w:rsidRPr="00C2198C">
        <w:rPr>
          <w:rFonts w:eastAsia="仿宋_GB2312"/>
          <w:sz w:val="32"/>
          <w:szCs w:val="32"/>
        </w:rPr>
        <w:t>。根据《通知》，投资者出借证券账户，如被用于从事内幕交易、市场操纵、非法经营证券业务等违法行为，投资者将面临</w:t>
      </w:r>
      <w:r w:rsidRPr="00C2198C">
        <w:rPr>
          <w:rFonts w:eastAsia="仿宋_GB2312"/>
          <w:sz w:val="32"/>
          <w:szCs w:val="32"/>
        </w:rPr>
        <w:t>6</w:t>
      </w:r>
      <w:r w:rsidRPr="00C2198C">
        <w:rPr>
          <w:rFonts w:eastAsia="仿宋_GB2312"/>
          <w:sz w:val="32"/>
          <w:szCs w:val="32"/>
        </w:rPr>
        <w:t>个月内不得新开立证券账户，</w:t>
      </w:r>
      <w:r w:rsidRPr="00C2198C">
        <w:rPr>
          <w:rFonts w:eastAsia="仿宋_GB2312"/>
          <w:sz w:val="32"/>
          <w:szCs w:val="32"/>
        </w:rPr>
        <w:t>6</w:t>
      </w:r>
      <w:r w:rsidRPr="00C2198C">
        <w:rPr>
          <w:rFonts w:eastAsia="仿宋_GB2312"/>
          <w:sz w:val="32"/>
          <w:szCs w:val="32"/>
        </w:rPr>
        <w:t>个月期满后的</w:t>
      </w:r>
      <w:r w:rsidRPr="00C2198C">
        <w:rPr>
          <w:rFonts w:eastAsia="仿宋_GB2312"/>
          <w:sz w:val="32"/>
          <w:szCs w:val="32"/>
        </w:rPr>
        <w:t>12</w:t>
      </w:r>
      <w:r w:rsidRPr="00C2198C">
        <w:rPr>
          <w:rFonts w:eastAsia="仿宋_GB2312"/>
          <w:sz w:val="32"/>
          <w:szCs w:val="32"/>
        </w:rPr>
        <w:t>个月内不得通过非现场方式开立证券账户的处置措施。此外，出借账户的投资者将被列为实名制重点关注对象，其名下全部证券账户将接受为期</w:t>
      </w:r>
      <w:r w:rsidRPr="00C2198C">
        <w:rPr>
          <w:rFonts w:eastAsia="仿宋_GB2312"/>
          <w:sz w:val="32"/>
          <w:szCs w:val="32"/>
        </w:rPr>
        <w:t>24</w:t>
      </w:r>
      <w:r w:rsidRPr="00C2198C">
        <w:rPr>
          <w:rFonts w:eastAsia="仿宋_GB2312"/>
          <w:sz w:val="32"/>
          <w:szCs w:val="32"/>
        </w:rPr>
        <w:t>个月的重点关注、核查。</w:t>
      </w:r>
    </w:p>
    <w:p w:rsidR="00CB39E6" w:rsidRPr="00C2198C" w:rsidRDefault="00CB39E6" w:rsidP="00CB39E6">
      <w:pPr>
        <w:ind w:firstLine="643"/>
        <w:rPr>
          <w:rFonts w:eastAsia="仿宋_GB2312"/>
          <w:kern w:val="0"/>
          <w:sz w:val="32"/>
          <w:szCs w:val="32"/>
        </w:rPr>
      </w:pPr>
      <w:r w:rsidRPr="00C2198C">
        <w:rPr>
          <w:rFonts w:eastAsia="仿宋_GB2312"/>
          <w:b/>
          <w:kern w:val="0"/>
          <w:sz w:val="32"/>
          <w:szCs w:val="32"/>
        </w:rPr>
        <w:t>3</w:t>
      </w:r>
      <w:r w:rsidRPr="00C2198C">
        <w:rPr>
          <w:rFonts w:eastAsia="仿宋_GB2312"/>
          <w:b/>
          <w:kern w:val="0"/>
          <w:sz w:val="32"/>
          <w:szCs w:val="32"/>
        </w:rPr>
        <w:t>、受理涉案主体临柜开户应重点审核哪些方面</w:t>
      </w:r>
      <w:r w:rsidRPr="00C2198C">
        <w:rPr>
          <w:rFonts w:eastAsia="仿宋_GB2312"/>
          <w:kern w:val="0"/>
          <w:sz w:val="32"/>
          <w:szCs w:val="32"/>
        </w:rPr>
        <w:t>？</w:t>
      </w:r>
    </w:p>
    <w:p w:rsidR="00CB39E6" w:rsidRPr="00C2198C" w:rsidRDefault="00075F0F" w:rsidP="00CB39E6">
      <w:pPr>
        <w:ind w:firstLine="640"/>
        <w:rPr>
          <w:rFonts w:eastAsia="仿宋_GB2312"/>
          <w:kern w:val="0"/>
          <w:sz w:val="32"/>
          <w:szCs w:val="32"/>
        </w:rPr>
      </w:pPr>
      <w:r>
        <w:rPr>
          <w:rFonts w:eastAsia="仿宋_GB2312" w:hint="eastAsia"/>
          <w:kern w:val="0"/>
          <w:sz w:val="32"/>
          <w:szCs w:val="32"/>
        </w:rPr>
        <w:t>证券公司应当</w:t>
      </w:r>
      <w:r w:rsidR="00CB39E6" w:rsidRPr="00C2198C">
        <w:rPr>
          <w:rFonts w:eastAsia="仿宋_GB2312"/>
          <w:kern w:val="0"/>
          <w:sz w:val="32"/>
          <w:szCs w:val="32"/>
        </w:rPr>
        <w:t>充分了解投资者的基本信息、财务状况、资金来源、交易需求、证券投资经验、风格偏好等，并核实</w:t>
      </w:r>
      <w:r w:rsidR="00CB39E6" w:rsidRPr="00C2198C">
        <w:rPr>
          <w:rFonts w:eastAsia="仿宋_GB2312"/>
          <w:kern w:val="0"/>
          <w:sz w:val="32"/>
          <w:szCs w:val="32"/>
        </w:rPr>
        <w:lastRenderedPageBreak/>
        <w:t>投资者的通讯方式、交易终端信息以及其他可证明投资者实名开立并使用的材料。充分做好尽职调查，根据对客户的综合了解审慎评估，认为可以开户的，证券公司合规</w:t>
      </w:r>
      <w:r>
        <w:rPr>
          <w:rFonts w:eastAsia="仿宋_GB2312" w:hint="eastAsia"/>
          <w:kern w:val="0"/>
          <w:sz w:val="32"/>
          <w:szCs w:val="32"/>
        </w:rPr>
        <w:t>部门</w:t>
      </w:r>
      <w:r w:rsidR="00CB39E6" w:rsidRPr="00C2198C">
        <w:rPr>
          <w:rFonts w:eastAsia="仿宋_GB2312"/>
          <w:kern w:val="0"/>
          <w:sz w:val="32"/>
          <w:szCs w:val="32"/>
        </w:rPr>
        <w:t>应当以电子或书面方式确认，并留存评估结果。</w:t>
      </w:r>
    </w:p>
    <w:p w:rsidR="00CB39E6" w:rsidRPr="00C2198C" w:rsidRDefault="00CB39E6" w:rsidP="00CB39E6">
      <w:pPr>
        <w:ind w:firstLine="640"/>
        <w:rPr>
          <w:rFonts w:eastAsia="仿宋_GB2312"/>
          <w:kern w:val="0"/>
          <w:sz w:val="32"/>
          <w:szCs w:val="32"/>
        </w:rPr>
      </w:pPr>
      <w:r w:rsidRPr="00C2198C">
        <w:rPr>
          <w:rFonts w:eastAsia="仿宋_GB2312"/>
          <w:kern w:val="0"/>
          <w:sz w:val="32"/>
          <w:szCs w:val="32"/>
        </w:rPr>
        <w:t>新开立的证券账户按照《通知》要求列入实名制重点关注账户范围，证券公司应对其实名使用情况进行重点</w:t>
      </w:r>
      <w:r w:rsidR="00075F0F">
        <w:rPr>
          <w:rFonts w:eastAsia="仿宋_GB2312" w:hint="eastAsia"/>
          <w:kern w:val="0"/>
          <w:sz w:val="32"/>
          <w:szCs w:val="32"/>
        </w:rPr>
        <w:t>关注和</w:t>
      </w:r>
      <w:r w:rsidRPr="00C2198C">
        <w:rPr>
          <w:rFonts w:eastAsia="仿宋_GB2312"/>
          <w:kern w:val="0"/>
          <w:sz w:val="32"/>
          <w:szCs w:val="32"/>
        </w:rPr>
        <w:t>核查。</w:t>
      </w:r>
    </w:p>
    <w:p w:rsidR="00CB39E6" w:rsidRPr="00C2198C" w:rsidRDefault="00CB39E6" w:rsidP="00CB39E6">
      <w:pPr>
        <w:ind w:firstLine="643"/>
        <w:rPr>
          <w:rFonts w:eastAsia="仿宋_GB2312"/>
          <w:b/>
          <w:kern w:val="0"/>
          <w:sz w:val="32"/>
          <w:szCs w:val="32"/>
        </w:rPr>
      </w:pPr>
      <w:r w:rsidRPr="00C2198C">
        <w:rPr>
          <w:rFonts w:eastAsia="仿宋_GB2312"/>
          <w:b/>
          <w:kern w:val="0"/>
          <w:sz w:val="32"/>
          <w:szCs w:val="32"/>
        </w:rPr>
        <w:t>4</w:t>
      </w:r>
      <w:r w:rsidRPr="00C2198C">
        <w:rPr>
          <w:rFonts w:eastAsia="仿宋_GB2312"/>
          <w:b/>
          <w:kern w:val="0"/>
          <w:sz w:val="32"/>
          <w:szCs w:val="32"/>
        </w:rPr>
        <w:t>、《通知》要求委托交易证券公司对账户实名制重点关注对象名下证券账户的实名使用情况进行重点核查，具体有哪些操作要点？</w:t>
      </w:r>
    </w:p>
    <w:p w:rsidR="00CB39E6" w:rsidRPr="00C2198C" w:rsidRDefault="00CB39E6" w:rsidP="00CB39E6">
      <w:pPr>
        <w:ind w:firstLine="640"/>
        <w:rPr>
          <w:rFonts w:eastAsia="仿宋_GB2312"/>
          <w:kern w:val="0"/>
          <w:sz w:val="32"/>
          <w:szCs w:val="32"/>
        </w:rPr>
      </w:pPr>
      <w:r w:rsidRPr="00C2198C">
        <w:rPr>
          <w:rFonts w:eastAsia="仿宋_GB2312"/>
          <w:kern w:val="0"/>
          <w:sz w:val="32"/>
          <w:szCs w:val="32"/>
        </w:rPr>
        <w:t>一是在监控系统中设置针对性的监控指标参数，对账户频繁修改密码、出现</w:t>
      </w:r>
      <w:r w:rsidRPr="00C2198C">
        <w:rPr>
          <w:rFonts w:eastAsia="仿宋_GB2312"/>
          <w:kern w:val="0"/>
          <w:sz w:val="32"/>
          <w:szCs w:val="32"/>
        </w:rPr>
        <w:t>IP/MAC</w:t>
      </w:r>
      <w:r w:rsidRPr="00C2198C">
        <w:rPr>
          <w:rFonts w:eastAsia="仿宋_GB2312"/>
          <w:kern w:val="0"/>
          <w:sz w:val="32"/>
          <w:szCs w:val="32"/>
        </w:rPr>
        <w:t>地址雷同、交易行为异常、交易委托的位置信息异常等情况进行实时监测、预警。</w:t>
      </w:r>
    </w:p>
    <w:p w:rsidR="00CB39E6" w:rsidRPr="00C2198C" w:rsidRDefault="00CB39E6" w:rsidP="00CB39E6">
      <w:pPr>
        <w:ind w:firstLine="640"/>
        <w:rPr>
          <w:rFonts w:eastAsia="仿宋_GB2312"/>
          <w:kern w:val="0"/>
          <w:sz w:val="32"/>
          <w:szCs w:val="32"/>
        </w:rPr>
      </w:pPr>
      <w:r w:rsidRPr="00C2198C">
        <w:rPr>
          <w:rFonts w:eastAsia="仿宋_GB2312"/>
          <w:kern w:val="0"/>
          <w:sz w:val="32"/>
          <w:szCs w:val="32"/>
        </w:rPr>
        <w:t>二是定期回访，核查投资者基本身份信息、资产规模、资金来源、证券投资交易情况、交易终端等，并与账户实际交易行为、持有的证券资产、客户经理对客户的了解相比对，关注异常。</w:t>
      </w:r>
    </w:p>
    <w:p w:rsidR="00CB39E6" w:rsidRPr="00C2198C" w:rsidRDefault="00CB39E6" w:rsidP="00CB39E6">
      <w:pPr>
        <w:ind w:firstLine="640"/>
        <w:rPr>
          <w:rFonts w:eastAsia="仿宋_GB2312"/>
          <w:kern w:val="0"/>
          <w:sz w:val="32"/>
          <w:szCs w:val="32"/>
        </w:rPr>
      </w:pPr>
      <w:r w:rsidRPr="00C2198C">
        <w:rPr>
          <w:rFonts w:eastAsia="仿宋_GB2312"/>
          <w:kern w:val="0"/>
          <w:sz w:val="32"/>
          <w:szCs w:val="32"/>
        </w:rPr>
        <w:t>三是制定证券账户非实名使用认定处置内部制度，及时认定</w:t>
      </w:r>
      <w:r w:rsidR="00075F0F">
        <w:rPr>
          <w:rFonts w:eastAsia="仿宋_GB2312" w:hint="eastAsia"/>
          <w:kern w:val="0"/>
          <w:sz w:val="32"/>
          <w:szCs w:val="32"/>
        </w:rPr>
        <w:t>并</w:t>
      </w:r>
      <w:r w:rsidRPr="00C2198C">
        <w:rPr>
          <w:rFonts w:eastAsia="仿宋_GB2312"/>
          <w:kern w:val="0"/>
          <w:sz w:val="32"/>
          <w:szCs w:val="32"/>
        </w:rPr>
        <w:t>处置违规账户。对于情节轻微的，</w:t>
      </w:r>
      <w:r w:rsidRPr="00C2198C">
        <w:rPr>
          <w:rFonts w:eastAsia="仿宋_GB2312"/>
          <w:sz w:val="32"/>
          <w:szCs w:val="32"/>
        </w:rPr>
        <w:t>应对投资者进行警示教育，要求承诺合规使用名下其他账户；对确认存在违法违规行为的，应依法依规对违规账户采取限制使用和注销措施；对可能涉及市场操纵、内幕交易、非法经营证券业务线</w:t>
      </w:r>
      <w:r w:rsidRPr="00C2198C">
        <w:rPr>
          <w:rFonts w:eastAsia="仿宋_GB2312"/>
          <w:sz w:val="32"/>
          <w:szCs w:val="32"/>
        </w:rPr>
        <w:lastRenderedPageBreak/>
        <w:t>索的，应及时整理线索向我公司、交易所、监管部门报告。</w:t>
      </w:r>
    </w:p>
    <w:p w:rsidR="00F428C8" w:rsidRDefault="00CB39E6" w:rsidP="00CB39E6">
      <w:pPr>
        <w:ind w:firstLine="640"/>
        <w:rPr>
          <w:rFonts w:eastAsia="仿宋_GB2312"/>
          <w:bCs/>
          <w:sz w:val="32"/>
          <w:szCs w:val="32"/>
        </w:rPr>
      </w:pPr>
      <w:r w:rsidRPr="00C2198C">
        <w:rPr>
          <w:rFonts w:eastAsia="仿宋_GB2312"/>
          <w:bCs/>
          <w:sz w:val="32"/>
          <w:szCs w:val="32"/>
        </w:rPr>
        <w:t>对于投资者拒绝配合回访核查或因联系方式失效证券公司无法联系到投资者的，证券公司可通过网上交易端等渠道予以告示，视情节采取限制转指定或转托管、限制买入</w:t>
      </w:r>
      <w:r w:rsidR="00075F0F">
        <w:rPr>
          <w:rFonts w:eastAsia="仿宋_GB2312" w:hint="eastAsia"/>
          <w:bCs/>
          <w:sz w:val="32"/>
          <w:szCs w:val="32"/>
        </w:rPr>
        <w:t>、</w:t>
      </w:r>
      <w:r w:rsidRPr="00C2198C">
        <w:rPr>
          <w:rFonts w:eastAsia="仿宋_GB2312"/>
          <w:bCs/>
          <w:sz w:val="32"/>
          <w:szCs w:val="32"/>
        </w:rPr>
        <w:t>拒绝提供交易服务直至终止与投资者的委托交易关系等措施</w:t>
      </w:r>
      <w:r w:rsidR="00F428C8">
        <w:rPr>
          <w:rFonts w:eastAsia="仿宋_GB2312" w:hint="eastAsia"/>
          <w:bCs/>
          <w:sz w:val="32"/>
          <w:szCs w:val="32"/>
        </w:rPr>
        <w:t>。</w:t>
      </w:r>
    </w:p>
    <w:p w:rsidR="00CB39E6" w:rsidRPr="00C2198C" w:rsidRDefault="00930E70" w:rsidP="00CB39E6">
      <w:pPr>
        <w:ind w:firstLine="640"/>
        <w:rPr>
          <w:rFonts w:eastAsia="仿宋_GB2312"/>
          <w:bCs/>
          <w:sz w:val="32"/>
          <w:szCs w:val="32"/>
        </w:rPr>
      </w:pPr>
      <w:r>
        <w:rPr>
          <w:rFonts w:eastAsia="仿宋_GB2312" w:hint="eastAsia"/>
          <w:bCs/>
          <w:sz w:val="32"/>
          <w:szCs w:val="32"/>
        </w:rPr>
        <w:t>各证券公司应当在每季度首月的第</w:t>
      </w:r>
      <w:r>
        <w:rPr>
          <w:rFonts w:eastAsia="仿宋_GB2312" w:hint="eastAsia"/>
          <w:bCs/>
          <w:sz w:val="32"/>
          <w:szCs w:val="32"/>
        </w:rPr>
        <w:t>5</w:t>
      </w:r>
      <w:r>
        <w:rPr>
          <w:rFonts w:eastAsia="仿宋_GB2312" w:hint="eastAsia"/>
          <w:bCs/>
          <w:sz w:val="32"/>
          <w:szCs w:val="32"/>
        </w:rPr>
        <w:t>个交易日前，以季度报告形式</w:t>
      </w:r>
      <w:r w:rsidR="00F428C8">
        <w:rPr>
          <w:rFonts w:eastAsia="仿宋_GB2312" w:hint="eastAsia"/>
          <w:bCs/>
          <w:sz w:val="32"/>
          <w:szCs w:val="32"/>
        </w:rPr>
        <w:t>通过开户代理机构管理系统</w:t>
      </w:r>
      <w:r>
        <w:rPr>
          <w:rFonts w:eastAsia="仿宋_GB2312" w:hint="eastAsia"/>
          <w:bCs/>
          <w:sz w:val="32"/>
          <w:szCs w:val="32"/>
        </w:rPr>
        <w:t>向本公司报告上季度实名制重点关注对象的核查情况，</w:t>
      </w:r>
      <w:r w:rsidR="00E76EBE">
        <w:rPr>
          <w:rFonts w:eastAsia="仿宋_GB2312" w:hint="eastAsia"/>
          <w:bCs/>
          <w:sz w:val="32"/>
          <w:szCs w:val="32"/>
        </w:rPr>
        <w:t>并</w:t>
      </w:r>
      <w:r w:rsidR="007A69A7">
        <w:rPr>
          <w:rFonts w:eastAsia="仿宋_GB2312" w:hint="eastAsia"/>
          <w:bCs/>
          <w:sz w:val="32"/>
          <w:szCs w:val="32"/>
        </w:rPr>
        <w:t>在季度核查报告中说明</w:t>
      </w:r>
      <w:r w:rsidR="007A69A7" w:rsidRPr="007A69A7">
        <w:rPr>
          <w:rFonts w:eastAsia="仿宋_GB2312" w:hint="eastAsia"/>
          <w:bCs/>
          <w:sz w:val="32"/>
          <w:szCs w:val="32"/>
        </w:rPr>
        <w:t>对其采取的针对性管理措施及效果。</w:t>
      </w:r>
    </w:p>
    <w:p w:rsidR="00CB39E6" w:rsidRPr="00C2198C" w:rsidRDefault="00CB39E6" w:rsidP="00CB39E6">
      <w:pPr>
        <w:ind w:firstLine="643"/>
        <w:rPr>
          <w:rFonts w:eastAsia="仿宋_GB2312"/>
          <w:b/>
          <w:kern w:val="0"/>
          <w:sz w:val="32"/>
          <w:szCs w:val="32"/>
        </w:rPr>
      </w:pPr>
      <w:r w:rsidRPr="00C2198C">
        <w:rPr>
          <w:rFonts w:eastAsia="仿宋_GB2312"/>
          <w:b/>
          <w:kern w:val="0"/>
          <w:sz w:val="32"/>
          <w:szCs w:val="32"/>
        </w:rPr>
        <w:t>5</w:t>
      </w:r>
      <w:r w:rsidRPr="00C2198C">
        <w:rPr>
          <w:rFonts w:eastAsia="仿宋_GB2312"/>
          <w:b/>
          <w:kern w:val="0"/>
          <w:sz w:val="32"/>
          <w:szCs w:val="32"/>
        </w:rPr>
        <w:t>、中国结算</w:t>
      </w:r>
      <w:r w:rsidRPr="00C2198C">
        <w:rPr>
          <w:rFonts w:eastAsia="仿宋_GB2312"/>
          <w:b/>
          <w:kern w:val="0"/>
          <w:sz w:val="32"/>
          <w:szCs w:val="32"/>
        </w:rPr>
        <w:t>“</w:t>
      </w:r>
      <w:r w:rsidRPr="00C2198C">
        <w:rPr>
          <w:rFonts w:eastAsia="仿宋_GB2312"/>
          <w:b/>
          <w:kern w:val="0"/>
          <w:sz w:val="32"/>
          <w:szCs w:val="32"/>
        </w:rPr>
        <w:t>实名制重点关注对象</w:t>
      </w:r>
      <w:r w:rsidRPr="00C2198C">
        <w:rPr>
          <w:rFonts w:eastAsia="仿宋_GB2312"/>
          <w:b/>
          <w:kern w:val="0"/>
          <w:sz w:val="32"/>
          <w:szCs w:val="32"/>
        </w:rPr>
        <w:t>”</w:t>
      </w:r>
      <w:r w:rsidRPr="00C2198C">
        <w:rPr>
          <w:rFonts w:eastAsia="仿宋_GB2312"/>
          <w:b/>
          <w:kern w:val="0"/>
          <w:sz w:val="32"/>
          <w:szCs w:val="32"/>
        </w:rPr>
        <w:t>与交易所</w:t>
      </w:r>
      <w:r w:rsidRPr="00C2198C">
        <w:rPr>
          <w:rFonts w:eastAsia="仿宋_GB2312"/>
          <w:b/>
          <w:kern w:val="0"/>
          <w:sz w:val="32"/>
          <w:szCs w:val="32"/>
        </w:rPr>
        <w:t>“</w:t>
      </w:r>
      <w:r w:rsidRPr="00C2198C">
        <w:rPr>
          <w:rFonts w:eastAsia="仿宋_GB2312"/>
          <w:b/>
          <w:kern w:val="0"/>
          <w:sz w:val="32"/>
          <w:szCs w:val="32"/>
        </w:rPr>
        <w:t>重点监控账户</w:t>
      </w:r>
      <w:r w:rsidRPr="00C2198C">
        <w:rPr>
          <w:rFonts w:eastAsia="仿宋_GB2312"/>
          <w:b/>
          <w:kern w:val="0"/>
          <w:sz w:val="32"/>
          <w:szCs w:val="32"/>
        </w:rPr>
        <w:t>”</w:t>
      </w:r>
      <w:r w:rsidRPr="00C2198C">
        <w:rPr>
          <w:rFonts w:eastAsia="仿宋_GB2312"/>
          <w:b/>
          <w:kern w:val="0"/>
          <w:sz w:val="32"/>
          <w:szCs w:val="32"/>
        </w:rPr>
        <w:t>有何区别和联系？</w:t>
      </w:r>
      <w:r w:rsidRPr="00C2198C">
        <w:rPr>
          <w:rFonts w:eastAsia="仿宋_GB2312"/>
          <w:b/>
          <w:kern w:val="0"/>
          <w:sz w:val="32"/>
          <w:szCs w:val="32"/>
        </w:rPr>
        <w:t xml:space="preserve"> </w:t>
      </w:r>
    </w:p>
    <w:p w:rsidR="00CB39E6" w:rsidRPr="00C2198C" w:rsidRDefault="00CB39E6" w:rsidP="00CB39E6">
      <w:pPr>
        <w:ind w:firstLine="640"/>
        <w:rPr>
          <w:rFonts w:eastAsia="仿宋_GB2312"/>
          <w:kern w:val="0"/>
          <w:sz w:val="32"/>
          <w:szCs w:val="32"/>
        </w:rPr>
      </w:pPr>
      <w:r w:rsidRPr="00C2198C">
        <w:rPr>
          <w:rFonts w:eastAsia="仿宋_GB2312"/>
          <w:kern w:val="0"/>
          <w:sz w:val="32"/>
          <w:szCs w:val="32"/>
        </w:rPr>
        <w:t>主要区别如下：一是认定标准不同。</w:t>
      </w:r>
      <w:r w:rsidRPr="00C2198C">
        <w:rPr>
          <w:rFonts w:eastAsia="仿宋_GB2312" w:hint="eastAsia"/>
          <w:kern w:val="0"/>
          <w:sz w:val="32"/>
          <w:szCs w:val="32"/>
        </w:rPr>
        <w:t>中国结算</w:t>
      </w:r>
      <w:r w:rsidR="007B27AE">
        <w:rPr>
          <w:rFonts w:eastAsia="仿宋_GB2312" w:hint="eastAsia"/>
          <w:kern w:val="0"/>
          <w:sz w:val="32"/>
          <w:szCs w:val="32"/>
        </w:rPr>
        <w:t>本次通知中的</w:t>
      </w:r>
      <w:r w:rsidRPr="00C2198C">
        <w:rPr>
          <w:rFonts w:eastAsia="仿宋_GB2312"/>
          <w:kern w:val="0"/>
          <w:sz w:val="32"/>
          <w:szCs w:val="32"/>
        </w:rPr>
        <w:t>“</w:t>
      </w:r>
      <w:r w:rsidRPr="00C2198C">
        <w:rPr>
          <w:rFonts w:eastAsia="仿宋_GB2312"/>
          <w:kern w:val="0"/>
          <w:sz w:val="32"/>
          <w:szCs w:val="32"/>
        </w:rPr>
        <w:t>实名制重点关注对象</w:t>
      </w:r>
      <w:r w:rsidRPr="00C2198C">
        <w:rPr>
          <w:rFonts w:eastAsia="仿宋_GB2312"/>
          <w:kern w:val="0"/>
          <w:sz w:val="32"/>
          <w:szCs w:val="32"/>
        </w:rPr>
        <w:t>”</w:t>
      </w:r>
      <w:r w:rsidRPr="00C2198C">
        <w:rPr>
          <w:rFonts w:eastAsia="仿宋_GB2312"/>
          <w:kern w:val="0"/>
          <w:sz w:val="32"/>
          <w:szCs w:val="32"/>
        </w:rPr>
        <w:t>范围</w:t>
      </w:r>
      <w:r w:rsidR="00D50EAB">
        <w:rPr>
          <w:rFonts w:eastAsia="仿宋_GB2312" w:hint="eastAsia"/>
          <w:kern w:val="0"/>
          <w:sz w:val="32"/>
          <w:szCs w:val="32"/>
        </w:rPr>
        <w:t>是</w:t>
      </w:r>
      <w:r w:rsidRPr="00C2198C">
        <w:rPr>
          <w:rFonts w:eastAsia="仿宋_GB2312"/>
          <w:kern w:val="0"/>
          <w:sz w:val="32"/>
          <w:szCs w:val="32"/>
        </w:rPr>
        <w:t>证监会已</w:t>
      </w:r>
      <w:proofErr w:type="gramStart"/>
      <w:r w:rsidRPr="00C2198C">
        <w:rPr>
          <w:rFonts w:eastAsia="仿宋_GB2312"/>
          <w:kern w:val="0"/>
          <w:sz w:val="32"/>
          <w:szCs w:val="32"/>
        </w:rPr>
        <w:t>作出</w:t>
      </w:r>
      <w:proofErr w:type="gramEnd"/>
      <w:r w:rsidRPr="00C2198C">
        <w:rPr>
          <w:rFonts w:eastAsia="仿宋_GB2312"/>
          <w:kern w:val="0"/>
          <w:sz w:val="32"/>
          <w:szCs w:val="32"/>
        </w:rPr>
        <w:t>行政处罚决定案件中违反账户实名制规定的涉案主体。</w:t>
      </w:r>
      <w:r w:rsidR="00900EE2" w:rsidRPr="00900EE2">
        <w:rPr>
          <w:rFonts w:eastAsia="仿宋_GB2312" w:hint="eastAsia"/>
          <w:kern w:val="0"/>
          <w:sz w:val="32"/>
          <w:szCs w:val="32"/>
        </w:rPr>
        <w:t>交易所</w:t>
      </w:r>
      <w:r w:rsidR="00900EE2" w:rsidRPr="00900EE2">
        <w:rPr>
          <w:rFonts w:eastAsia="仿宋_GB2312"/>
          <w:kern w:val="0"/>
          <w:sz w:val="32"/>
          <w:szCs w:val="32"/>
        </w:rPr>
        <w:t>“</w:t>
      </w:r>
      <w:r w:rsidR="00900EE2" w:rsidRPr="00900EE2">
        <w:rPr>
          <w:rFonts w:eastAsia="仿宋_GB2312" w:hint="eastAsia"/>
          <w:kern w:val="0"/>
          <w:sz w:val="32"/>
          <w:szCs w:val="32"/>
        </w:rPr>
        <w:t>重点监控账户</w:t>
      </w:r>
      <w:r w:rsidR="00900EE2" w:rsidRPr="00900EE2">
        <w:rPr>
          <w:rFonts w:eastAsia="仿宋_GB2312"/>
          <w:kern w:val="0"/>
          <w:sz w:val="32"/>
          <w:szCs w:val="32"/>
        </w:rPr>
        <w:t>”</w:t>
      </w:r>
      <w:r w:rsidR="00900EE2" w:rsidRPr="00900EE2">
        <w:rPr>
          <w:rFonts w:eastAsia="仿宋_GB2312" w:hint="eastAsia"/>
          <w:kern w:val="0"/>
          <w:sz w:val="32"/>
          <w:szCs w:val="32"/>
        </w:rPr>
        <w:t>范围是</w:t>
      </w:r>
      <w:r w:rsidR="00FA2FF8" w:rsidRPr="00FA2FF8">
        <w:rPr>
          <w:rFonts w:eastAsia="仿宋_GB2312" w:hint="eastAsia"/>
          <w:kern w:val="0"/>
          <w:sz w:val="32"/>
          <w:szCs w:val="32"/>
        </w:rPr>
        <w:t>是屡次出现严重异常交易</w:t>
      </w:r>
      <w:r w:rsidR="00900EE2" w:rsidRPr="00900EE2">
        <w:rPr>
          <w:rFonts w:eastAsia="仿宋_GB2312" w:hint="eastAsia"/>
          <w:kern w:val="0"/>
          <w:sz w:val="32"/>
          <w:szCs w:val="32"/>
        </w:rPr>
        <w:t>的投资者证券账户</w:t>
      </w:r>
      <w:r w:rsidR="007A69A7" w:rsidRPr="007A69A7">
        <w:rPr>
          <w:rFonts w:eastAsia="仿宋_GB2312" w:hint="eastAsia"/>
          <w:color w:val="FF0000"/>
          <w:kern w:val="0"/>
          <w:sz w:val="32"/>
          <w:szCs w:val="32"/>
        </w:rPr>
        <w:t>。</w:t>
      </w:r>
      <w:r w:rsidRPr="00C2198C">
        <w:rPr>
          <w:rFonts w:eastAsia="仿宋_GB2312"/>
          <w:kern w:val="0"/>
          <w:sz w:val="32"/>
          <w:szCs w:val="32"/>
        </w:rPr>
        <w:t>二是关注重点不同。中国结算</w:t>
      </w:r>
      <w:r w:rsidRPr="00C2198C">
        <w:rPr>
          <w:rFonts w:eastAsia="仿宋_GB2312"/>
          <w:kern w:val="0"/>
          <w:sz w:val="32"/>
          <w:szCs w:val="32"/>
        </w:rPr>
        <w:t>“</w:t>
      </w:r>
      <w:r w:rsidRPr="00C2198C">
        <w:rPr>
          <w:rFonts w:eastAsia="仿宋_GB2312"/>
          <w:kern w:val="0"/>
          <w:sz w:val="32"/>
          <w:szCs w:val="32"/>
        </w:rPr>
        <w:t>实名制重点关注对象</w:t>
      </w:r>
      <w:r w:rsidRPr="00C2198C">
        <w:rPr>
          <w:rFonts w:eastAsia="仿宋_GB2312"/>
          <w:kern w:val="0"/>
          <w:sz w:val="32"/>
          <w:szCs w:val="32"/>
        </w:rPr>
        <w:t>”</w:t>
      </w:r>
      <w:r w:rsidRPr="00C2198C">
        <w:rPr>
          <w:rFonts w:eastAsia="仿宋_GB2312"/>
          <w:kern w:val="0"/>
          <w:sz w:val="32"/>
          <w:szCs w:val="32"/>
        </w:rPr>
        <w:t>重点关注账户实名使用情况，交易所</w:t>
      </w:r>
      <w:r w:rsidRPr="00C2198C">
        <w:rPr>
          <w:rFonts w:eastAsia="仿宋_GB2312"/>
          <w:kern w:val="0"/>
          <w:sz w:val="32"/>
          <w:szCs w:val="32"/>
        </w:rPr>
        <w:t>“</w:t>
      </w:r>
      <w:r w:rsidRPr="00C2198C">
        <w:rPr>
          <w:rFonts w:eastAsia="仿宋_GB2312"/>
          <w:kern w:val="0"/>
          <w:sz w:val="32"/>
          <w:szCs w:val="32"/>
        </w:rPr>
        <w:t>重点监控账户</w:t>
      </w:r>
      <w:r w:rsidRPr="00C2198C">
        <w:rPr>
          <w:rFonts w:eastAsia="仿宋_GB2312"/>
          <w:kern w:val="0"/>
          <w:sz w:val="32"/>
          <w:szCs w:val="32"/>
        </w:rPr>
        <w:t>”</w:t>
      </w:r>
      <w:r w:rsidRPr="00C2198C">
        <w:rPr>
          <w:rFonts w:eastAsia="仿宋_GB2312"/>
          <w:kern w:val="0"/>
          <w:sz w:val="32"/>
          <w:szCs w:val="32"/>
        </w:rPr>
        <w:t>重点监控账户异常交易行为。三是重点关注期限不同。中国结算</w:t>
      </w:r>
      <w:r w:rsidRPr="00C2198C">
        <w:rPr>
          <w:rFonts w:eastAsia="仿宋_GB2312"/>
          <w:kern w:val="0"/>
          <w:sz w:val="32"/>
          <w:szCs w:val="32"/>
        </w:rPr>
        <w:t>“</w:t>
      </w:r>
      <w:r w:rsidRPr="00C2198C">
        <w:rPr>
          <w:rFonts w:eastAsia="仿宋_GB2312"/>
          <w:kern w:val="0"/>
          <w:sz w:val="32"/>
          <w:szCs w:val="32"/>
        </w:rPr>
        <w:t>实名制重点关注对象</w:t>
      </w:r>
      <w:r w:rsidRPr="00C2198C">
        <w:rPr>
          <w:rFonts w:eastAsia="仿宋_GB2312"/>
          <w:kern w:val="0"/>
          <w:sz w:val="32"/>
          <w:szCs w:val="32"/>
        </w:rPr>
        <w:t>”</w:t>
      </w:r>
      <w:r w:rsidRPr="00C2198C">
        <w:rPr>
          <w:rFonts w:eastAsia="仿宋_GB2312"/>
          <w:kern w:val="0"/>
          <w:sz w:val="32"/>
          <w:szCs w:val="32"/>
        </w:rPr>
        <w:t>的重点关注期为</w:t>
      </w:r>
      <w:r w:rsidRPr="00C2198C">
        <w:rPr>
          <w:rFonts w:eastAsia="仿宋_GB2312"/>
          <w:kern w:val="0"/>
          <w:sz w:val="32"/>
          <w:szCs w:val="32"/>
        </w:rPr>
        <w:t>24</w:t>
      </w:r>
      <w:r w:rsidRPr="00C2198C">
        <w:rPr>
          <w:rFonts w:eastAsia="仿宋_GB2312"/>
          <w:kern w:val="0"/>
          <w:sz w:val="32"/>
          <w:szCs w:val="32"/>
        </w:rPr>
        <w:t>个月，交易所</w:t>
      </w:r>
      <w:r w:rsidRPr="00C2198C">
        <w:rPr>
          <w:rFonts w:eastAsia="仿宋_GB2312"/>
          <w:kern w:val="0"/>
          <w:sz w:val="32"/>
          <w:szCs w:val="32"/>
        </w:rPr>
        <w:t>“</w:t>
      </w:r>
      <w:r w:rsidRPr="00C2198C">
        <w:rPr>
          <w:rFonts w:eastAsia="仿宋_GB2312"/>
          <w:kern w:val="0"/>
          <w:sz w:val="32"/>
          <w:szCs w:val="32"/>
        </w:rPr>
        <w:t>重点监控账户</w:t>
      </w:r>
      <w:r w:rsidRPr="00C2198C">
        <w:rPr>
          <w:rFonts w:eastAsia="仿宋_GB2312"/>
          <w:kern w:val="0"/>
          <w:sz w:val="32"/>
          <w:szCs w:val="32"/>
        </w:rPr>
        <w:t>”</w:t>
      </w:r>
      <w:r w:rsidRPr="00C2198C">
        <w:rPr>
          <w:rFonts w:eastAsia="仿宋_GB2312"/>
          <w:kern w:val="0"/>
          <w:sz w:val="32"/>
          <w:szCs w:val="32"/>
        </w:rPr>
        <w:t>的重点监控期为</w:t>
      </w:r>
      <w:r w:rsidRPr="00C2198C">
        <w:rPr>
          <w:rFonts w:eastAsia="仿宋_GB2312"/>
          <w:kern w:val="0"/>
          <w:sz w:val="32"/>
          <w:szCs w:val="32"/>
        </w:rPr>
        <w:t>12</w:t>
      </w:r>
      <w:r w:rsidRPr="00C2198C">
        <w:rPr>
          <w:rFonts w:eastAsia="仿宋_GB2312"/>
          <w:kern w:val="0"/>
          <w:sz w:val="32"/>
          <w:szCs w:val="32"/>
        </w:rPr>
        <w:t>个月。</w:t>
      </w:r>
      <w:r w:rsidRPr="00C2198C">
        <w:rPr>
          <w:rFonts w:eastAsia="仿宋_GB2312"/>
          <w:kern w:val="0"/>
          <w:sz w:val="32"/>
          <w:szCs w:val="32"/>
        </w:rPr>
        <w:t xml:space="preserve"> </w:t>
      </w:r>
    </w:p>
    <w:p w:rsidR="00CB39E6" w:rsidRPr="00C2198C" w:rsidRDefault="00CB39E6" w:rsidP="00CB39E6">
      <w:pPr>
        <w:ind w:firstLineChars="200" w:firstLine="640"/>
        <w:rPr>
          <w:rFonts w:eastAsia="仿宋_GB2312"/>
          <w:kern w:val="0"/>
          <w:sz w:val="32"/>
          <w:szCs w:val="32"/>
        </w:rPr>
      </w:pPr>
      <w:r w:rsidRPr="00C2198C">
        <w:rPr>
          <w:rFonts w:eastAsia="仿宋_GB2312"/>
          <w:kern w:val="0"/>
          <w:sz w:val="32"/>
          <w:szCs w:val="32"/>
        </w:rPr>
        <w:t>总的看，中国结算</w:t>
      </w:r>
      <w:r w:rsidRPr="00C2198C">
        <w:rPr>
          <w:rFonts w:eastAsia="仿宋_GB2312"/>
          <w:kern w:val="0"/>
          <w:sz w:val="32"/>
          <w:szCs w:val="32"/>
        </w:rPr>
        <w:t>“</w:t>
      </w:r>
      <w:r w:rsidRPr="00C2198C">
        <w:rPr>
          <w:rFonts w:eastAsia="仿宋_GB2312"/>
          <w:kern w:val="0"/>
          <w:sz w:val="32"/>
          <w:szCs w:val="32"/>
        </w:rPr>
        <w:t>实名制重点关注对象</w:t>
      </w:r>
      <w:r w:rsidRPr="00C2198C">
        <w:rPr>
          <w:rFonts w:eastAsia="仿宋_GB2312"/>
          <w:kern w:val="0"/>
          <w:sz w:val="32"/>
          <w:szCs w:val="32"/>
        </w:rPr>
        <w:t>”</w:t>
      </w:r>
      <w:r w:rsidRPr="00C2198C">
        <w:rPr>
          <w:rFonts w:eastAsia="仿宋_GB2312"/>
          <w:kern w:val="0"/>
          <w:sz w:val="32"/>
          <w:szCs w:val="32"/>
        </w:rPr>
        <w:t>与交易所</w:t>
      </w:r>
      <w:r w:rsidRPr="00C2198C">
        <w:rPr>
          <w:rFonts w:eastAsia="仿宋_GB2312"/>
          <w:kern w:val="0"/>
          <w:sz w:val="32"/>
          <w:szCs w:val="32"/>
        </w:rPr>
        <w:t>“</w:t>
      </w:r>
      <w:r w:rsidRPr="00C2198C">
        <w:rPr>
          <w:rFonts w:eastAsia="仿宋_GB2312"/>
          <w:kern w:val="0"/>
          <w:sz w:val="32"/>
          <w:szCs w:val="32"/>
        </w:rPr>
        <w:t>重点</w:t>
      </w:r>
      <w:r w:rsidRPr="00C2198C">
        <w:rPr>
          <w:rFonts w:eastAsia="仿宋_GB2312"/>
          <w:kern w:val="0"/>
          <w:sz w:val="32"/>
          <w:szCs w:val="32"/>
        </w:rPr>
        <w:lastRenderedPageBreak/>
        <w:t>监控账户</w:t>
      </w:r>
      <w:r w:rsidRPr="00C2198C">
        <w:rPr>
          <w:rFonts w:eastAsia="仿宋_GB2312"/>
          <w:kern w:val="0"/>
          <w:sz w:val="32"/>
          <w:szCs w:val="32"/>
        </w:rPr>
        <w:t>”</w:t>
      </w:r>
      <w:r w:rsidRPr="00C2198C">
        <w:rPr>
          <w:rFonts w:eastAsia="仿宋_GB2312"/>
          <w:kern w:val="0"/>
          <w:sz w:val="32"/>
          <w:szCs w:val="32"/>
        </w:rPr>
        <w:t>均为经过筛选，可能影响市场正常交易秩序的账户及主体，要求证券公司重点监控、核查，是加强</w:t>
      </w:r>
      <w:r w:rsidRPr="00C2198C">
        <w:rPr>
          <w:rFonts w:eastAsia="仿宋_GB2312"/>
          <w:kern w:val="0"/>
          <w:sz w:val="32"/>
          <w:szCs w:val="32"/>
        </w:rPr>
        <w:t>“</w:t>
      </w:r>
      <w:r w:rsidRPr="00C2198C">
        <w:rPr>
          <w:rFonts w:eastAsia="仿宋_GB2312"/>
          <w:kern w:val="0"/>
          <w:sz w:val="32"/>
          <w:szCs w:val="32"/>
        </w:rPr>
        <w:t>以会员为中心</w:t>
      </w:r>
      <w:r>
        <w:rPr>
          <w:rFonts w:eastAsia="仿宋_GB2312" w:hint="eastAsia"/>
          <w:kern w:val="0"/>
          <w:sz w:val="32"/>
          <w:szCs w:val="32"/>
        </w:rPr>
        <w:t>”</w:t>
      </w:r>
      <w:r w:rsidRPr="00C2198C">
        <w:rPr>
          <w:rFonts w:eastAsia="仿宋_GB2312"/>
          <w:kern w:val="0"/>
          <w:sz w:val="32"/>
          <w:szCs w:val="32"/>
        </w:rPr>
        <w:t>一线监管的重要举措。所司将建立信息共享机制，形成监管合力。</w:t>
      </w:r>
    </w:p>
    <w:p w:rsidR="00CB39E6" w:rsidRPr="00C2198C" w:rsidRDefault="00CB39E6" w:rsidP="00CB39E6">
      <w:pPr>
        <w:ind w:firstLine="643"/>
        <w:rPr>
          <w:rFonts w:eastAsia="仿宋_GB2312"/>
          <w:b/>
          <w:bCs/>
          <w:sz w:val="32"/>
          <w:szCs w:val="32"/>
        </w:rPr>
      </w:pPr>
      <w:r w:rsidRPr="00C2198C">
        <w:rPr>
          <w:rFonts w:eastAsia="仿宋_GB2312"/>
          <w:b/>
          <w:bCs/>
          <w:sz w:val="32"/>
          <w:szCs w:val="32"/>
        </w:rPr>
        <w:t>6</w:t>
      </w:r>
      <w:r w:rsidRPr="00C2198C">
        <w:rPr>
          <w:rFonts w:eastAsia="仿宋_GB2312"/>
          <w:b/>
          <w:bCs/>
          <w:sz w:val="32"/>
          <w:szCs w:val="32"/>
        </w:rPr>
        <w:t>、《通知》规定了</w:t>
      </w:r>
      <w:r w:rsidR="00E4515C">
        <w:rPr>
          <w:rFonts w:eastAsia="仿宋_GB2312" w:hint="eastAsia"/>
          <w:b/>
          <w:bCs/>
          <w:sz w:val="32"/>
          <w:szCs w:val="32"/>
        </w:rPr>
        <w:t>违规账户的委托交易</w:t>
      </w:r>
      <w:r w:rsidRPr="00C2198C">
        <w:rPr>
          <w:rFonts w:eastAsia="仿宋_GB2312"/>
          <w:b/>
          <w:bCs/>
          <w:sz w:val="32"/>
          <w:szCs w:val="32"/>
        </w:rPr>
        <w:t>证券公司履行自律管理措施告知义务</w:t>
      </w:r>
      <w:r w:rsidR="00E4515C">
        <w:rPr>
          <w:rFonts w:eastAsia="仿宋_GB2312" w:hint="eastAsia"/>
          <w:b/>
          <w:bCs/>
          <w:sz w:val="32"/>
          <w:szCs w:val="32"/>
        </w:rPr>
        <w:t>并</w:t>
      </w:r>
      <w:r w:rsidR="00D946A8">
        <w:rPr>
          <w:rFonts w:eastAsia="仿宋_GB2312" w:hint="eastAsia"/>
          <w:b/>
          <w:bCs/>
          <w:sz w:val="32"/>
          <w:szCs w:val="32"/>
        </w:rPr>
        <w:t>注销违规账户</w:t>
      </w:r>
      <w:r w:rsidRPr="00C2198C">
        <w:rPr>
          <w:rFonts w:eastAsia="仿宋_GB2312"/>
          <w:b/>
          <w:bCs/>
          <w:sz w:val="32"/>
          <w:szCs w:val="32"/>
        </w:rPr>
        <w:t>，</w:t>
      </w:r>
      <w:r w:rsidR="007B27AE">
        <w:rPr>
          <w:rFonts w:eastAsia="仿宋_GB2312" w:hint="eastAsia"/>
          <w:b/>
          <w:bCs/>
          <w:sz w:val="32"/>
          <w:szCs w:val="32"/>
        </w:rPr>
        <w:t>具体如何操作</w:t>
      </w:r>
      <w:r w:rsidR="00D946A8">
        <w:rPr>
          <w:rFonts w:eastAsia="仿宋_GB2312" w:hint="eastAsia"/>
          <w:b/>
          <w:bCs/>
          <w:sz w:val="32"/>
          <w:szCs w:val="32"/>
        </w:rPr>
        <w:t>？</w:t>
      </w:r>
      <w:r w:rsidRPr="00C2198C">
        <w:rPr>
          <w:rFonts w:eastAsia="仿宋_GB2312"/>
          <w:b/>
          <w:bCs/>
          <w:sz w:val="32"/>
          <w:szCs w:val="32"/>
        </w:rPr>
        <w:t>联系不到投资者怎么办？</w:t>
      </w:r>
      <w:r w:rsidR="00D946A8" w:rsidRPr="00C2198C" w:rsidDel="00D946A8">
        <w:rPr>
          <w:rFonts w:eastAsia="仿宋_GB2312"/>
          <w:b/>
          <w:bCs/>
          <w:sz w:val="32"/>
          <w:szCs w:val="32"/>
        </w:rPr>
        <w:t xml:space="preserve"> </w:t>
      </w:r>
    </w:p>
    <w:p w:rsidR="00900EE2" w:rsidRDefault="00EA6E90" w:rsidP="00900EE2">
      <w:pPr>
        <w:ind w:firstLineChars="200" w:firstLine="640"/>
        <w:rPr>
          <w:rFonts w:eastAsia="仿宋_GB2312"/>
          <w:kern w:val="0"/>
          <w:sz w:val="32"/>
          <w:szCs w:val="32"/>
        </w:rPr>
      </w:pPr>
      <w:r>
        <w:rPr>
          <w:rFonts w:eastAsia="仿宋_GB2312" w:hint="eastAsia"/>
          <w:kern w:val="0"/>
          <w:sz w:val="32"/>
          <w:szCs w:val="32"/>
        </w:rPr>
        <w:t>各证券公司</w:t>
      </w:r>
      <w:r w:rsidR="007B27AE">
        <w:rPr>
          <w:rFonts w:eastAsia="仿宋_GB2312" w:hint="eastAsia"/>
          <w:kern w:val="0"/>
          <w:sz w:val="32"/>
          <w:szCs w:val="32"/>
        </w:rPr>
        <w:t>通过</w:t>
      </w:r>
      <w:r w:rsidR="007B27AE">
        <w:rPr>
          <w:rFonts w:eastAsia="仿宋_GB2312" w:hint="eastAsia"/>
          <w:bCs/>
          <w:sz w:val="32"/>
          <w:szCs w:val="32"/>
        </w:rPr>
        <w:t>开户代理机构管理系统</w:t>
      </w:r>
      <w:r>
        <w:rPr>
          <w:rFonts w:eastAsia="仿宋_GB2312" w:hint="eastAsia"/>
          <w:kern w:val="0"/>
          <w:sz w:val="32"/>
          <w:szCs w:val="32"/>
        </w:rPr>
        <w:t>收到</w:t>
      </w:r>
      <w:r w:rsidR="001112E2">
        <w:rPr>
          <w:rFonts w:eastAsia="仿宋_GB2312" w:hint="eastAsia"/>
          <w:kern w:val="0"/>
          <w:sz w:val="32"/>
          <w:szCs w:val="32"/>
        </w:rPr>
        <w:t>自律管理决定书后</w:t>
      </w:r>
      <w:r w:rsidR="007B27AE">
        <w:rPr>
          <w:rFonts w:eastAsia="仿宋_GB2312" w:hint="eastAsia"/>
          <w:kern w:val="0"/>
          <w:sz w:val="32"/>
          <w:szCs w:val="32"/>
        </w:rPr>
        <w:t>，</w:t>
      </w:r>
      <w:r w:rsidR="001112E2">
        <w:rPr>
          <w:rFonts w:eastAsia="仿宋_GB2312" w:hint="eastAsia"/>
          <w:kern w:val="0"/>
          <w:sz w:val="32"/>
          <w:szCs w:val="32"/>
        </w:rPr>
        <w:t>应查看违规证券账户是否委托交易在本</w:t>
      </w:r>
      <w:r w:rsidR="007B27AE">
        <w:rPr>
          <w:rFonts w:eastAsia="仿宋_GB2312" w:hint="eastAsia"/>
          <w:kern w:val="0"/>
          <w:sz w:val="32"/>
          <w:szCs w:val="32"/>
        </w:rPr>
        <w:t>公司</w:t>
      </w:r>
      <w:r w:rsidR="001112E2">
        <w:rPr>
          <w:rFonts w:eastAsia="仿宋_GB2312" w:hint="eastAsia"/>
          <w:kern w:val="0"/>
          <w:sz w:val="32"/>
          <w:szCs w:val="32"/>
        </w:rPr>
        <w:t>，如</w:t>
      </w:r>
      <w:r w:rsidR="007B27AE">
        <w:rPr>
          <w:rFonts w:eastAsia="仿宋_GB2312" w:hint="eastAsia"/>
          <w:kern w:val="0"/>
          <w:sz w:val="32"/>
          <w:szCs w:val="32"/>
        </w:rPr>
        <w:t>是</w:t>
      </w:r>
      <w:r w:rsidR="00D475CE">
        <w:rPr>
          <w:rFonts w:eastAsia="仿宋_GB2312" w:hint="eastAsia"/>
          <w:kern w:val="0"/>
          <w:sz w:val="32"/>
          <w:szCs w:val="32"/>
        </w:rPr>
        <w:t>，</w:t>
      </w:r>
      <w:r w:rsidR="007B27AE">
        <w:rPr>
          <w:rFonts w:eastAsia="仿宋_GB2312" w:hint="eastAsia"/>
          <w:kern w:val="0"/>
          <w:sz w:val="32"/>
          <w:szCs w:val="32"/>
        </w:rPr>
        <w:t>则</w:t>
      </w:r>
      <w:r w:rsidR="001112E2">
        <w:rPr>
          <w:rFonts w:eastAsia="仿宋_GB2312" w:hint="eastAsia"/>
          <w:kern w:val="0"/>
          <w:sz w:val="32"/>
          <w:szCs w:val="32"/>
        </w:rPr>
        <w:t>需按通知要求及时</w:t>
      </w:r>
      <w:r w:rsidR="007B27AE">
        <w:rPr>
          <w:rFonts w:eastAsia="仿宋_GB2312" w:hint="eastAsia"/>
          <w:kern w:val="0"/>
          <w:sz w:val="32"/>
          <w:szCs w:val="32"/>
        </w:rPr>
        <w:t>告</w:t>
      </w:r>
      <w:r w:rsidR="001112E2">
        <w:rPr>
          <w:rFonts w:eastAsia="仿宋_GB2312" w:hint="eastAsia"/>
          <w:kern w:val="0"/>
          <w:sz w:val="32"/>
          <w:szCs w:val="32"/>
        </w:rPr>
        <w:t>知投资者</w:t>
      </w:r>
      <w:r w:rsidR="007B27AE">
        <w:rPr>
          <w:rFonts w:eastAsia="仿宋_GB2312" w:hint="eastAsia"/>
          <w:kern w:val="0"/>
          <w:sz w:val="32"/>
          <w:szCs w:val="32"/>
        </w:rPr>
        <w:t>，</w:t>
      </w:r>
      <w:r w:rsidR="001112E2">
        <w:rPr>
          <w:rFonts w:eastAsia="仿宋_GB2312" w:hint="eastAsia"/>
          <w:kern w:val="0"/>
          <w:sz w:val="32"/>
          <w:szCs w:val="32"/>
        </w:rPr>
        <w:t>并注销违规账户。</w:t>
      </w:r>
    </w:p>
    <w:p w:rsidR="00900EE2" w:rsidRDefault="00D946A8" w:rsidP="00900EE2">
      <w:pPr>
        <w:ind w:firstLineChars="200" w:firstLine="640"/>
        <w:rPr>
          <w:rFonts w:eastAsia="仿宋_GB2312"/>
          <w:kern w:val="0"/>
          <w:sz w:val="32"/>
          <w:szCs w:val="32"/>
        </w:rPr>
      </w:pPr>
      <w:r>
        <w:rPr>
          <w:rFonts w:eastAsia="仿宋_GB2312" w:hint="eastAsia"/>
          <w:kern w:val="0"/>
          <w:sz w:val="32"/>
          <w:szCs w:val="32"/>
        </w:rPr>
        <w:t>如果违规账户有多个委托交易券商，</w:t>
      </w:r>
      <w:r w:rsidR="007B27AE">
        <w:rPr>
          <w:rFonts w:eastAsia="仿宋_GB2312" w:hint="eastAsia"/>
          <w:kern w:val="0"/>
          <w:sz w:val="32"/>
          <w:szCs w:val="32"/>
        </w:rPr>
        <w:t>那么</w:t>
      </w:r>
      <w:r>
        <w:rPr>
          <w:rFonts w:eastAsia="仿宋_GB2312" w:hint="eastAsia"/>
          <w:kern w:val="0"/>
          <w:sz w:val="32"/>
          <w:szCs w:val="32"/>
        </w:rPr>
        <w:t>违规账户的每个委托交易券商</w:t>
      </w:r>
      <w:r w:rsidR="003808C6">
        <w:rPr>
          <w:rFonts w:eastAsia="仿宋_GB2312" w:hint="eastAsia"/>
          <w:kern w:val="0"/>
          <w:sz w:val="32"/>
          <w:szCs w:val="32"/>
        </w:rPr>
        <w:t>均</w:t>
      </w:r>
      <w:r w:rsidR="00205BE4">
        <w:rPr>
          <w:rFonts w:eastAsia="仿宋_GB2312" w:hint="eastAsia"/>
          <w:kern w:val="0"/>
          <w:sz w:val="32"/>
          <w:szCs w:val="32"/>
        </w:rPr>
        <w:t>需</w:t>
      </w:r>
      <w:r w:rsidR="003808C6">
        <w:rPr>
          <w:rFonts w:eastAsia="仿宋_GB2312" w:hint="eastAsia"/>
          <w:kern w:val="0"/>
          <w:sz w:val="32"/>
          <w:szCs w:val="32"/>
        </w:rPr>
        <w:t>履行告知义务</w:t>
      </w:r>
      <w:r>
        <w:rPr>
          <w:rFonts w:eastAsia="仿宋_GB2312" w:hint="eastAsia"/>
          <w:kern w:val="0"/>
          <w:sz w:val="32"/>
          <w:szCs w:val="32"/>
        </w:rPr>
        <w:t>，</w:t>
      </w:r>
      <w:r w:rsidR="003808C6">
        <w:rPr>
          <w:rFonts w:eastAsia="仿宋_GB2312" w:hint="eastAsia"/>
          <w:kern w:val="0"/>
          <w:sz w:val="32"/>
          <w:szCs w:val="32"/>
        </w:rPr>
        <w:t>且均有义务</w:t>
      </w:r>
      <w:r>
        <w:rPr>
          <w:rFonts w:eastAsia="仿宋_GB2312" w:hint="eastAsia"/>
          <w:kern w:val="0"/>
          <w:sz w:val="32"/>
          <w:szCs w:val="32"/>
        </w:rPr>
        <w:t>注销违规账户。如违规账户</w:t>
      </w:r>
      <w:r w:rsidR="007B33E0">
        <w:rPr>
          <w:rFonts w:eastAsia="仿宋_GB2312" w:hint="eastAsia"/>
          <w:kern w:val="0"/>
          <w:sz w:val="32"/>
          <w:szCs w:val="32"/>
        </w:rPr>
        <w:t>内</w:t>
      </w:r>
      <w:r w:rsidR="007B33E0" w:rsidRPr="00C2198C">
        <w:rPr>
          <w:rFonts w:eastAsia="仿宋_GB2312"/>
          <w:kern w:val="0"/>
          <w:sz w:val="32"/>
          <w:szCs w:val="32"/>
        </w:rPr>
        <w:t>有证券或</w:t>
      </w:r>
      <w:r w:rsidR="007B33E0">
        <w:rPr>
          <w:rFonts w:eastAsia="仿宋_GB2312" w:hint="eastAsia"/>
          <w:kern w:val="0"/>
          <w:sz w:val="32"/>
          <w:szCs w:val="32"/>
        </w:rPr>
        <w:t>存在</w:t>
      </w:r>
      <w:r w:rsidR="007B33E0" w:rsidRPr="00C2198C">
        <w:rPr>
          <w:rFonts w:eastAsia="仿宋_GB2312"/>
          <w:kern w:val="0"/>
          <w:sz w:val="32"/>
          <w:szCs w:val="32"/>
        </w:rPr>
        <w:t>在途业务</w:t>
      </w:r>
      <w:r w:rsidR="003808C6">
        <w:rPr>
          <w:rFonts w:eastAsia="仿宋_GB2312" w:hint="eastAsia"/>
          <w:kern w:val="0"/>
          <w:sz w:val="32"/>
          <w:szCs w:val="32"/>
        </w:rPr>
        <w:t>无法注销的</w:t>
      </w:r>
      <w:r w:rsidR="007B33E0" w:rsidRPr="00C2198C">
        <w:rPr>
          <w:rFonts w:eastAsia="仿宋_GB2312"/>
          <w:kern w:val="0"/>
          <w:sz w:val="32"/>
          <w:szCs w:val="32"/>
        </w:rPr>
        <w:t>，</w:t>
      </w:r>
      <w:r w:rsidR="007B33E0">
        <w:rPr>
          <w:rFonts w:eastAsia="仿宋_GB2312" w:hint="eastAsia"/>
          <w:kern w:val="0"/>
          <w:sz w:val="32"/>
          <w:szCs w:val="32"/>
        </w:rPr>
        <w:t>每个委托交易券商均需在柜台系统</w:t>
      </w:r>
      <w:r w:rsidR="007B33E0" w:rsidRPr="00C2198C">
        <w:rPr>
          <w:rFonts w:eastAsia="仿宋_GB2312"/>
          <w:kern w:val="0"/>
          <w:sz w:val="32"/>
          <w:szCs w:val="32"/>
        </w:rPr>
        <w:t>采取限制买入措施，</w:t>
      </w:r>
      <w:r w:rsidR="007B27AE">
        <w:rPr>
          <w:rFonts w:eastAsia="仿宋_GB2312" w:hint="eastAsia"/>
          <w:kern w:val="0"/>
          <w:sz w:val="32"/>
          <w:szCs w:val="32"/>
        </w:rPr>
        <w:t>要求投资者尽快</w:t>
      </w:r>
      <w:r w:rsidR="007B33E0" w:rsidRPr="00C2198C">
        <w:rPr>
          <w:rFonts w:eastAsia="仿宋_GB2312"/>
          <w:kern w:val="0"/>
          <w:sz w:val="32"/>
          <w:szCs w:val="32"/>
        </w:rPr>
        <w:t>清空证券、了结在途业务后</w:t>
      </w:r>
      <w:r w:rsidR="007B33E0">
        <w:rPr>
          <w:rFonts w:eastAsia="仿宋_GB2312" w:hint="eastAsia"/>
          <w:kern w:val="0"/>
          <w:sz w:val="32"/>
          <w:szCs w:val="32"/>
        </w:rPr>
        <w:t>立即注销账户</w:t>
      </w:r>
      <w:r w:rsidR="007B33E0" w:rsidRPr="00C2198C">
        <w:rPr>
          <w:rFonts w:eastAsia="仿宋_GB2312"/>
          <w:kern w:val="0"/>
          <w:sz w:val="32"/>
          <w:szCs w:val="32"/>
        </w:rPr>
        <w:t>。</w:t>
      </w:r>
    </w:p>
    <w:p w:rsidR="00000000" w:rsidRDefault="002775C9">
      <w:pPr>
        <w:ind w:firstLineChars="200" w:firstLine="640"/>
        <w:rPr>
          <w:rFonts w:eastAsia="仿宋_GB2312"/>
          <w:kern w:val="0"/>
          <w:sz w:val="32"/>
          <w:szCs w:val="32"/>
        </w:rPr>
      </w:pPr>
      <w:r>
        <w:rPr>
          <w:rFonts w:eastAsia="仿宋_GB2312" w:hint="eastAsia"/>
          <w:kern w:val="0"/>
          <w:sz w:val="32"/>
          <w:szCs w:val="32"/>
        </w:rPr>
        <w:t>委托交易证券公司</w:t>
      </w:r>
      <w:r w:rsidR="008B679C">
        <w:rPr>
          <w:rFonts w:eastAsia="仿宋_GB2312" w:hint="eastAsia"/>
          <w:kern w:val="0"/>
          <w:sz w:val="32"/>
          <w:szCs w:val="32"/>
        </w:rPr>
        <w:t>不得通过撤销指定交易或使用信息逃避告知义务和账户注销责任</w:t>
      </w:r>
      <w:r w:rsidR="006E771B">
        <w:rPr>
          <w:rFonts w:eastAsia="仿宋_GB2312" w:hint="eastAsia"/>
          <w:kern w:val="0"/>
          <w:sz w:val="32"/>
          <w:szCs w:val="32"/>
        </w:rPr>
        <w:t>，</w:t>
      </w:r>
      <w:r w:rsidR="00CF3708">
        <w:rPr>
          <w:rFonts w:eastAsia="仿宋_GB2312" w:hint="eastAsia"/>
          <w:kern w:val="0"/>
          <w:sz w:val="32"/>
          <w:szCs w:val="32"/>
        </w:rPr>
        <w:t>其他证券公司不得为违规账户新增</w:t>
      </w:r>
      <w:r w:rsidR="00BB290B">
        <w:rPr>
          <w:rFonts w:eastAsia="仿宋_GB2312" w:hint="eastAsia"/>
          <w:kern w:val="0"/>
          <w:sz w:val="32"/>
          <w:szCs w:val="32"/>
        </w:rPr>
        <w:t>指定交易或</w:t>
      </w:r>
      <w:r w:rsidR="00CF3708">
        <w:rPr>
          <w:rFonts w:eastAsia="仿宋_GB2312" w:hint="eastAsia"/>
          <w:kern w:val="0"/>
          <w:sz w:val="32"/>
          <w:szCs w:val="32"/>
        </w:rPr>
        <w:t>使用信息。</w:t>
      </w:r>
    </w:p>
    <w:p w:rsidR="00000000" w:rsidRDefault="00CB39E6">
      <w:pPr>
        <w:ind w:firstLineChars="200" w:firstLine="640"/>
        <w:rPr>
          <w:rFonts w:eastAsia="仿宋_GB2312"/>
          <w:kern w:val="0"/>
          <w:sz w:val="32"/>
          <w:szCs w:val="32"/>
        </w:rPr>
      </w:pPr>
      <w:r w:rsidRPr="00C2198C">
        <w:rPr>
          <w:rFonts w:eastAsia="仿宋_GB2312"/>
          <w:kern w:val="0"/>
          <w:sz w:val="32"/>
          <w:szCs w:val="32"/>
        </w:rPr>
        <w:t>无法联系到投资者的，应通过网上交易系统等方式予以告示。</w:t>
      </w:r>
    </w:p>
    <w:p w:rsidR="00CB39E6" w:rsidRPr="00C2198C" w:rsidRDefault="00CB39E6" w:rsidP="00CB39E6">
      <w:pPr>
        <w:ind w:firstLine="643"/>
        <w:rPr>
          <w:rFonts w:eastAsia="仿宋_GB2312"/>
          <w:b/>
          <w:bCs/>
          <w:sz w:val="32"/>
          <w:szCs w:val="32"/>
        </w:rPr>
      </w:pPr>
      <w:r w:rsidRPr="00C2198C">
        <w:rPr>
          <w:rFonts w:eastAsia="仿宋_GB2312"/>
          <w:b/>
          <w:bCs/>
          <w:sz w:val="32"/>
          <w:szCs w:val="32"/>
        </w:rPr>
        <w:t>7</w:t>
      </w:r>
      <w:r w:rsidRPr="00C2198C">
        <w:rPr>
          <w:rFonts w:eastAsia="仿宋_GB2312"/>
          <w:b/>
          <w:bCs/>
          <w:sz w:val="32"/>
          <w:szCs w:val="32"/>
        </w:rPr>
        <w:t>、投资者有何救济途径？</w:t>
      </w:r>
    </w:p>
    <w:p w:rsidR="00CB39E6" w:rsidRPr="00075F0F" w:rsidRDefault="007F5CC1" w:rsidP="00CB39E6">
      <w:pPr>
        <w:ind w:firstLine="640"/>
        <w:rPr>
          <w:rFonts w:eastAsia="仿宋_GB2312"/>
          <w:color w:val="FF0000"/>
          <w:kern w:val="0"/>
          <w:sz w:val="32"/>
          <w:szCs w:val="32"/>
        </w:rPr>
      </w:pPr>
      <w:r>
        <w:rPr>
          <w:rFonts w:eastAsia="仿宋_GB2312" w:hint="eastAsia"/>
          <w:kern w:val="0"/>
          <w:sz w:val="32"/>
          <w:szCs w:val="32"/>
        </w:rPr>
        <w:t>如</w:t>
      </w:r>
      <w:r w:rsidR="00CB39E6" w:rsidRPr="00C2198C">
        <w:rPr>
          <w:rFonts w:eastAsia="仿宋_GB2312"/>
          <w:kern w:val="0"/>
          <w:sz w:val="32"/>
          <w:szCs w:val="32"/>
        </w:rPr>
        <w:t>对我公司自律管理措施有异议的，可以参照我公司</w:t>
      </w:r>
      <w:r w:rsidR="00CB39E6" w:rsidRPr="00C2198C">
        <w:rPr>
          <w:rFonts w:eastAsia="仿宋_GB2312"/>
          <w:kern w:val="0"/>
          <w:sz w:val="32"/>
          <w:szCs w:val="32"/>
        </w:rPr>
        <w:lastRenderedPageBreak/>
        <w:t>《自律管理措施实施细则》第十九条提出申辩。</w:t>
      </w:r>
    </w:p>
    <w:p w:rsidR="00CB39E6" w:rsidRPr="00C2198C" w:rsidRDefault="00CB39E6" w:rsidP="00CB39E6">
      <w:pPr>
        <w:ind w:left="420" w:firstLine="420"/>
      </w:pPr>
    </w:p>
    <w:p w:rsidR="00CB39E6" w:rsidRPr="00C2198C" w:rsidRDefault="00CB39E6" w:rsidP="00CB39E6">
      <w:pPr>
        <w:ind w:right="1287" w:firstLine="616"/>
        <w:rPr>
          <w:rFonts w:eastAsia="仿宋_GB2312"/>
          <w:spacing w:val="-6"/>
          <w:sz w:val="32"/>
        </w:rPr>
      </w:pPr>
    </w:p>
    <w:p w:rsidR="00433EC2" w:rsidRPr="00CB39E6" w:rsidRDefault="00433EC2" w:rsidP="006733F4">
      <w:pPr>
        <w:ind w:left="420" w:firstLine="420"/>
      </w:pPr>
    </w:p>
    <w:sectPr w:rsidR="00433EC2" w:rsidRPr="00CB39E6" w:rsidSect="00A42EC0">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4AC" w:rsidRDefault="00CB64AC" w:rsidP="00A42EC0">
      <w:r>
        <w:separator/>
      </w:r>
    </w:p>
  </w:endnote>
  <w:endnote w:type="continuationSeparator" w:id="0">
    <w:p w:rsidR="00CB64AC" w:rsidRDefault="00CB64AC" w:rsidP="00A42E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1EB" w:rsidRDefault="00A271EB">
    <w:pPr>
      <w:pStyle w:val="a4"/>
      <w:rPr>
        <w:sz w:val="28"/>
      </w:rPr>
    </w:pPr>
    <w:r>
      <w:rPr>
        <w:rFonts w:hint="eastAsia"/>
        <w:sz w:val="28"/>
      </w:rPr>
      <w:t>—</w:t>
    </w:r>
    <w:r>
      <w:rPr>
        <w:rFonts w:hint="eastAsia"/>
        <w:sz w:val="28"/>
      </w:rPr>
      <w:t xml:space="preserve"> </w:t>
    </w:r>
    <w:r w:rsidR="00900EE2">
      <w:rPr>
        <w:rStyle w:val="a5"/>
        <w:sz w:val="28"/>
      </w:rPr>
      <w:fldChar w:fldCharType="begin"/>
    </w:r>
    <w:r>
      <w:rPr>
        <w:rStyle w:val="a5"/>
        <w:sz w:val="28"/>
      </w:rPr>
      <w:instrText xml:space="preserve"> PAGE </w:instrText>
    </w:r>
    <w:r w:rsidR="00900EE2">
      <w:rPr>
        <w:rStyle w:val="a5"/>
        <w:sz w:val="28"/>
      </w:rPr>
      <w:fldChar w:fldCharType="separate"/>
    </w:r>
    <w:r>
      <w:rPr>
        <w:rStyle w:val="a5"/>
        <w:noProof/>
        <w:sz w:val="28"/>
      </w:rPr>
      <w:t>20</w:t>
    </w:r>
    <w:r w:rsidR="00900EE2">
      <w:rPr>
        <w:rStyle w:val="a5"/>
        <w:sz w:val="28"/>
      </w:rPr>
      <w:fldChar w:fldCharType="end"/>
    </w:r>
    <w:r>
      <w:rPr>
        <w:rFonts w:hint="eastAsia"/>
        <w:sz w:val="28"/>
      </w:rPr>
      <w:t xml:space="preserve"> </w:t>
    </w:r>
    <w:r>
      <w:rPr>
        <w:rFonts w:hint="eastAsia"/>
        <w:sz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6054"/>
      <w:docPartObj>
        <w:docPartGallery w:val="Page Numbers (Bottom of Page)"/>
        <w:docPartUnique/>
      </w:docPartObj>
    </w:sdtPr>
    <w:sdtContent>
      <w:p w:rsidR="006E771B" w:rsidRDefault="006E771B">
        <w:pPr>
          <w:pStyle w:val="a4"/>
          <w:jc w:val="center"/>
        </w:pPr>
        <w:r>
          <w:fldChar w:fldCharType="begin"/>
        </w:r>
        <w:r>
          <w:instrText xml:space="preserve"> PAGE   \* MERGEFORMAT </w:instrText>
        </w:r>
        <w:r>
          <w:fldChar w:fldCharType="separate"/>
        </w:r>
        <w:r w:rsidR="003608EF" w:rsidRPr="003608EF">
          <w:rPr>
            <w:noProof/>
            <w:lang w:val="zh-CN"/>
          </w:rPr>
          <w:t>3</w:t>
        </w:r>
        <w:r>
          <w:fldChar w:fldCharType="end"/>
        </w:r>
      </w:p>
    </w:sdtContent>
  </w:sdt>
  <w:p w:rsidR="00A271EB" w:rsidRDefault="00A271EB">
    <w:pPr>
      <w:pStyle w:val="a4"/>
      <w:wordWrap w:val="0"/>
      <w:jc w:val="right"/>
      <w:rPr>
        <w:sz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1EB" w:rsidRDefault="00A271E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4AC" w:rsidRDefault="00CB64AC" w:rsidP="00A42EC0">
      <w:r>
        <w:separator/>
      </w:r>
    </w:p>
  </w:footnote>
  <w:footnote w:type="continuationSeparator" w:id="0">
    <w:p w:rsidR="00CB64AC" w:rsidRDefault="00CB64AC" w:rsidP="00A42E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1EB" w:rsidRDefault="00A271E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1EB" w:rsidRDefault="00A271EB" w:rsidP="009B5FA1">
    <w:pPr>
      <w:pStyle w:val="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1EB" w:rsidRDefault="00A271E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39E6"/>
    <w:rsid w:val="000011A0"/>
    <w:rsid w:val="000054BB"/>
    <w:rsid w:val="000139CD"/>
    <w:rsid w:val="0002158D"/>
    <w:rsid w:val="00023FE9"/>
    <w:rsid w:val="00027D0D"/>
    <w:rsid w:val="0003411F"/>
    <w:rsid w:val="00035E62"/>
    <w:rsid w:val="00043703"/>
    <w:rsid w:val="0004376B"/>
    <w:rsid w:val="0004432C"/>
    <w:rsid w:val="00045299"/>
    <w:rsid w:val="00045312"/>
    <w:rsid w:val="00051CDD"/>
    <w:rsid w:val="000560E4"/>
    <w:rsid w:val="00057207"/>
    <w:rsid w:val="00060CBF"/>
    <w:rsid w:val="00062CD7"/>
    <w:rsid w:val="000669BE"/>
    <w:rsid w:val="00066D5A"/>
    <w:rsid w:val="00075403"/>
    <w:rsid w:val="00075F0F"/>
    <w:rsid w:val="000925F6"/>
    <w:rsid w:val="00097714"/>
    <w:rsid w:val="000B116B"/>
    <w:rsid w:val="000C098E"/>
    <w:rsid w:val="000D045E"/>
    <w:rsid w:val="000D15FA"/>
    <w:rsid w:val="000F2C63"/>
    <w:rsid w:val="000F32C4"/>
    <w:rsid w:val="000F600E"/>
    <w:rsid w:val="000F6F67"/>
    <w:rsid w:val="00104CBD"/>
    <w:rsid w:val="001112E2"/>
    <w:rsid w:val="00121DD8"/>
    <w:rsid w:val="001221E5"/>
    <w:rsid w:val="00137F0C"/>
    <w:rsid w:val="001405A8"/>
    <w:rsid w:val="00145A48"/>
    <w:rsid w:val="0016087B"/>
    <w:rsid w:val="00161FE3"/>
    <w:rsid w:val="00162D80"/>
    <w:rsid w:val="0016374F"/>
    <w:rsid w:val="001668BA"/>
    <w:rsid w:val="00172EEF"/>
    <w:rsid w:val="00185669"/>
    <w:rsid w:val="00185858"/>
    <w:rsid w:val="0019139F"/>
    <w:rsid w:val="001934A7"/>
    <w:rsid w:val="001A746F"/>
    <w:rsid w:val="001B327A"/>
    <w:rsid w:val="001B36DF"/>
    <w:rsid w:val="001C0ACF"/>
    <w:rsid w:val="001C3B98"/>
    <w:rsid w:val="001C3E9B"/>
    <w:rsid w:val="001C4AAA"/>
    <w:rsid w:val="001D1BB7"/>
    <w:rsid w:val="001D2524"/>
    <w:rsid w:val="001D4C70"/>
    <w:rsid w:val="001D65AD"/>
    <w:rsid w:val="001F4B32"/>
    <w:rsid w:val="001F4FC5"/>
    <w:rsid w:val="001F7FE3"/>
    <w:rsid w:val="00205BE4"/>
    <w:rsid w:val="002162BC"/>
    <w:rsid w:val="0022671C"/>
    <w:rsid w:val="00227253"/>
    <w:rsid w:val="00232364"/>
    <w:rsid w:val="00233FBE"/>
    <w:rsid w:val="00234135"/>
    <w:rsid w:val="002435A3"/>
    <w:rsid w:val="00245C13"/>
    <w:rsid w:val="002533A4"/>
    <w:rsid w:val="002556FF"/>
    <w:rsid w:val="0026194A"/>
    <w:rsid w:val="00261BA8"/>
    <w:rsid w:val="0026396B"/>
    <w:rsid w:val="0026681F"/>
    <w:rsid w:val="00267CA0"/>
    <w:rsid w:val="002700BD"/>
    <w:rsid w:val="00270389"/>
    <w:rsid w:val="00271A9D"/>
    <w:rsid w:val="00274DB3"/>
    <w:rsid w:val="0027523D"/>
    <w:rsid w:val="0027633C"/>
    <w:rsid w:val="002775C9"/>
    <w:rsid w:val="0028122A"/>
    <w:rsid w:val="00284F50"/>
    <w:rsid w:val="002853B5"/>
    <w:rsid w:val="002A6010"/>
    <w:rsid w:val="002B0B9F"/>
    <w:rsid w:val="002B54F9"/>
    <w:rsid w:val="002D067B"/>
    <w:rsid w:val="002E5A23"/>
    <w:rsid w:val="002E77E2"/>
    <w:rsid w:val="002F5FBE"/>
    <w:rsid w:val="002F686B"/>
    <w:rsid w:val="0030321B"/>
    <w:rsid w:val="00305131"/>
    <w:rsid w:val="00310289"/>
    <w:rsid w:val="00310F45"/>
    <w:rsid w:val="00314571"/>
    <w:rsid w:val="00323001"/>
    <w:rsid w:val="00323784"/>
    <w:rsid w:val="00323AEF"/>
    <w:rsid w:val="00330C4D"/>
    <w:rsid w:val="003320D6"/>
    <w:rsid w:val="00333907"/>
    <w:rsid w:val="003365EC"/>
    <w:rsid w:val="00337A70"/>
    <w:rsid w:val="00343A4C"/>
    <w:rsid w:val="003578BF"/>
    <w:rsid w:val="003608EF"/>
    <w:rsid w:val="003658BF"/>
    <w:rsid w:val="00372621"/>
    <w:rsid w:val="003808C6"/>
    <w:rsid w:val="00381E97"/>
    <w:rsid w:val="003861C5"/>
    <w:rsid w:val="0039621B"/>
    <w:rsid w:val="00396233"/>
    <w:rsid w:val="00397537"/>
    <w:rsid w:val="003A6107"/>
    <w:rsid w:val="003B0931"/>
    <w:rsid w:val="003B5705"/>
    <w:rsid w:val="003E0EE4"/>
    <w:rsid w:val="003E3B5D"/>
    <w:rsid w:val="003F62EB"/>
    <w:rsid w:val="004115E0"/>
    <w:rsid w:val="00413432"/>
    <w:rsid w:val="00416EF1"/>
    <w:rsid w:val="004249F8"/>
    <w:rsid w:val="00424CE9"/>
    <w:rsid w:val="00425ED2"/>
    <w:rsid w:val="0043128D"/>
    <w:rsid w:val="00433EC2"/>
    <w:rsid w:val="004352EA"/>
    <w:rsid w:val="00435E89"/>
    <w:rsid w:val="00437232"/>
    <w:rsid w:val="0044496A"/>
    <w:rsid w:val="00445F6B"/>
    <w:rsid w:val="00456F56"/>
    <w:rsid w:val="0046061B"/>
    <w:rsid w:val="004623EF"/>
    <w:rsid w:val="004624B5"/>
    <w:rsid w:val="004726FA"/>
    <w:rsid w:val="0047365E"/>
    <w:rsid w:val="004743BA"/>
    <w:rsid w:val="0048145A"/>
    <w:rsid w:val="00481DB7"/>
    <w:rsid w:val="004944A1"/>
    <w:rsid w:val="00496A4D"/>
    <w:rsid w:val="004B22F8"/>
    <w:rsid w:val="004B2651"/>
    <w:rsid w:val="004B7B25"/>
    <w:rsid w:val="004C1488"/>
    <w:rsid w:val="004C27BD"/>
    <w:rsid w:val="004C7766"/>
    <w:rsid w:val="004D33AD"/>
    <w:rsid w:val="004D4747"/>
    <w:rsid w:val="004D7D2F"/>
    <w:rsid w:val="004E040F"/>
    <w:rsid w:val="004E456D"/>
    <w:rsid w:val="004F0FF4"/>
    <w:rsid w:val="004F45C1"/>
    <w:rsid w:val="004F7AC2"/>
    <w:rsid w:val="00502EBF"/>
    <w:rsid w:val="00505BBD"/>
    <w:rsid w:val="005073A6"/>
    <w:rsid w:val="00513153"/>
    <w:rsid w:val="00513203"/>
    <w:rsid w:val="00514739"/>
    <w:rsid w:val="00516AE0"/>
    <w:rsid w:val="005211A0"/>
    <w:rsid w:val="005217C7"/>
    <w:rsid w:val="005244C3"/>
    <w:rsid w:val="00525053"/>
    <w:rsid w:val="00530EC2"/>
    <w:rsid w:val="005327CC"/>
    <w:rsid w:val="0054676D"/>
    <w:rsid w:val="005508CE"/>
    <w:rsid w:val="0055229A"/>
    <w:rsid w:val="005547C8"/>
    <w:rsid w:val="00561952"/>
    <w:rsid w:val="005653E2"/>
    <w:rsid w:val="00570077"/>
    <w:rsid w:val="005712A5"/>
    <w:rsid w:val="0057282E"/>
    <w:rsid w:val="0057307A"/>
    <w:rsid w:val="00574958"/>
    <w:rsid w:val="005914E5"/>
    <w:rsid w:val="005951CC"/>
    <w:rsid w:val="005960FF"/>
    <w:rsid w:val="005977AE"/>
    <w:rsid w:val="005A2A7E"/>
    <w:rsid w:val="005A5770"/>
    <w:rsid w:val="005A6A01"/>
    <w:rsid w:val="005A7116"/>
    <w:rsid w:val="005C55CF"/>
    <w:rsid w:val="005C618B"/>
    <w:rsid w:val="005D344F"/>
    <w:rsid w:val="005D56C0"/>
    <w:rsid w:val="005E6280"/>
    <w:rsid w:val="005E7406"/>
    <w:rsid w:val="005F1643"/>
    <w:rsid w:val="005F6E18"/>
    <w:rsid w:val="00604EB8"/>
    <w:rsid w:val="006115F6"/>
    <w:rsid w:val="0061438F"/>
    <w:rsid w:val="006147E5"/>
    <w:rsid w:val="0064156F"/>
    <w:rsid w:val="00642D97"/>
    <w:rsid w:val="00660F80"/>
    <w:rsid w:val="006679BC"/>
    <w:rsid w:val="006733F4"/>
    <w:rsid w:val="0067357D"/>
    <w:rsid w:val="00680AE1"/>
    <w:rsid w:val="006828EF"/>
    <w:rsid w:val="006831C5"/>
    <w:rsid w:val="0069000D"/>
    <w:rsid w:val="00697568"/>
    <w:rsid w:val="006A14C0"/>
    <w:rsid w:val="006A4112"/>
    <w:rsid w:val="006A7AE2"/>
    <w:rsid w:val="006B7ABE"/>
    <w:rsid w:val="006C6C34"/>
    <w:rsid w:val="006D490C"/>
    <w:rsid w:val="006E1A92"/>
    <w:rsid w:val="006E771B"/>
    <w:rsid w:val="006F5CC4"/>
    <w:rsid w:val="0070022E"/>
    <w:rsid w:val="00703D5B"/>
    <w:rsid w:val="0070530D"/>
    <w:rsid w:val="00711FA0"/>
    <w:rsid w:val="00715E96"/>
    <w:rsid w:val="00715EA3"/>
    <w:rsid w:val="0071646C"/>
    <w:rsid w:val="00717835"/>
    <w:rsid w:val="00722A48"/>
    <w:rsid w:val="00724EA4"/>
    <w:rsid w:val="007256CF"/>
    <w:rsid w:val="00736404"/>
    <w:rsid w:val="00736F5E"/>
    <w:rsid w:val="00743314"/>
    <w:rsid w:val="0075585B"/>
    <w:rsid w:val="0075750E"/>
    <w:rsid w:val="00760ECA"/>
    <w:rsid w:val="00762400"/>
    <w:rsid w:val="00767093"/>
    <w:rsid w:val="0077144A"/>
    <w:rsid w:val="007746BA"/>
    <w:rsid w:val="007765CC"/>
    <w:rsid w:val="007775B6"/>
    <w:rsid w:val="0078031C"/>
    <w:rsid w:val="0078248E"/>
    <w:rsid w:val="00784496"/>
    <w:rsid w:val="00784F3A"/>
    <w:rsid w:val="00787A34"/>
    <w:rsid w:val="00790326"/>
    <w:rsid w:val="00797BD3"/>
    <w:rsid w:val="007A36EB"/>
    <w:rsid w:val="007A69A7"/>
    <w:rsid w:val="007B27AE"/>
    <w:rsid w:val="007B28C7"/>
    <w:rsid w:val="007B33E0"/>
    <w:rsid w:val="007C268D"/>
    <w:rsid w:val="007D0A21"/>
    <w:rsid w:val="007D3A07"/>
    <w:rsid w:val="007D4D17"/>
    <w:rsid w:val="007D5082"/>
    <w:rsid w:val="007E3907"/>
    <w:rsid w:val="007F116B"/>
    <w:rsid w:val="007F5CC1"/>
    <w:rsid w:val="007F6093"/>
    <w:rsid w:val="007F6917"/>
    <w:rsid w:val="00806755"/>
    <w:rsid w:val="0081249B"/>
    <w:rsid w:val="00816E97"/>
    <w:rsid w:val="0082276C"/>
    <w:rsid w:val="0083336E"/>
    <w:rsid w:val="00841107"/>
    <w:rsid w:val="00841A61"/>
    <w:rsid w:val="008435DE"/>
    <w:rsid w:val="00845B16"/>
    <w:rsid w:val="00845B73"/>
    <w:rsid w:val="008509C2"/>
    <w:rsid w:val="00861787"/>
    <w:rsid w:val="00863E67"/>
    <w:rsid w:val="008679C3"/>
    <w:rsid w:val="008766B8"/>
    <w:rsid w:val="00881F9B"/>
    <w:rsid w:val="008864BD"/>
    <w:rsid w:val="00892552"/>
    <w:rsid w:val="00895132"/>
    <w:rsid w:val="00895AF5"/>
    <w:rsid w:val="008A310D"/>
    <w:rsid w:val="008A519C"/>
    <w:rsid w:val="008A5217"/>
    <w:rsid w:val="008A6763"/>
    <w:rsid w:val="008A7571"/>
    <w:rsid w:val="008B502D"/>
    <w:rsid w:val="008B679C"/>
    <w:rsid w:val="008C0AF7"/>
    <w:rsid w:val="008C12F6"/>
    <w:rsid w:val="008C5A21"/>
    <w:rsid w:val="008D05A3"/>
    <w:rsid w:val="008D41F8"/>
    <w:rsid w:val="008D52CB"/>
    <w:rsid w:val="008D5D7F"/>
    <w:rsid w:val="008F0F2D"/>
    <w:rsid w:val="008F1440"/>
    <w:rsid w:val="008F660C"/>
    <w:rsid w:val="00900EE2"/>
    <w:rsid w:val="00907C73"/>
    <w:rsid w:val="00907FFE"/>
    <w:rsid w:val="009171C1"/>
    <w:rsid w:val="009264C6"/>
    <w:rsid w:val="00926562"/>
    <w:rsid w:val="00930E70"/>
    <w:rsid w:val="009311D4"/>
    <w:rsid w:val="00935B45"/>
    <w:rsid w:val="0094064D"/>
    <w:rsid w:val="009470C6"/>
    <w:rsid w:val="00950321"/>
    <w:rsid w:val="0095726F"/>
    <w:rsid w:val="00966BB2"/>
    <w:rsid w:val="00967231"/>
    <w:rsid w:val="00974655"/>
    <w:rsid w:val="0097665E"/>
    <w:rsid w:val="0098137D"/>
    <w:rsid w:val="00987437"/>
    <w:rsid w:val="0099303E"/>
    <w:rsid w:val="00996C1F"/>
    <w:rsid w:val="009A3475"/>
    <w:rsid w:val="009A616E"/>
    <w:rsid w:val="009A642F"/>
    <w:rsid w:val="009B5FA1"/>
    <w:rsid w:val="009C091C"/>
    <w:rsid w:val="009C0D7B"/>
    <w:rsid w:val="009C4575"/>
    <w:rsid w:val="009D4D11"/>
    <w:rsid w:val="009F7A3A"/>
    <w:rsid w:val="00A01754"/>
    <w:rsid w:val="00A028C9"/>
    <w:rsid w:val="00A031BD"/>
    <w:rsid w:val="00A11EC0"/>
    <w:rsid w:val="00A14CEF"/>
    <w:rsid w:val="00A16BEB"/>
    <w:rsid w:val="00A20DB9"/>
    <w:rsid w:val="00A2417C"/>
    <w:rsid w:val="00A271EB"/>
    <w:rsid w:val="00A2797C"/>
    <w:rsid w:val="00A42EC0"/>
    <w:rsid w:val="00A47C70"/>
    <w:rsid w:val="00A5152C"/>
    <w:rsid w:val="00A6477F"/>
    <w:rsid w:val="00A6585D"/>
    <w:rsid w:val="00A72DCD"/>
    <w:rsid w:val="00A77912"/>
    <w:rsid w:val="00A82D67"/>
    <w:rsid w:val="00A924BF"/>
    <w:rsid w:val="00A95664"/>
    <w:rsid w:val="00AA3088"/>
    <w:rsid w:val="00AB1E98"/>
    <w:rsid w:val="00AB3444"/>
    <w:rsid w:val="00AB4821"/>
    <w:rsid w:val="00AC0166"/>
    <w:rsid w:val="00AD0727"/>
    <w:rsid w:val="00AD6A5B"/>
    <w:rsid w:val="00AD6E2E"/>
    <w:rsid w:val="00AE58C8"/>
    <w:rsid w:val="00AE5FE2"/>
    <w:rsid w:val="00AE76A8"/>
    <w:rsid w:val="00AF5F13"/>
    <w:rsid w:val="00AF6631"/>
    <w:rsid w:val="00AF6D13"/>
    <w:rsid w:val="00AF77A9"/>
    <w:rsid w:val="00B04DB3"/>
    <w:rsid w:val="00B065E6"/>
    <w:rsid w:val="00B071E5"/>
    <w:rsid w:val="00B10FCB"/>
    <w:rsid w:val="00B12DA9"/>
    <w:rsid w:val="00B14DD5"/>
    <w:rsid w:val="00B21798"/>
    <w:rsid w:val="00B22480"/>
    <w:rsid w:val="00B246F6"/>
    <w:rsid w:val="00B34DC7"/>
    <w:rsid w:val="00B4306E"/>
    <w:rsid w:val="00B43A54"/>
    <w:rsid w:val="00B44220"/>
    <w:rsid w:val="00B474B3"/>
    <w:rsid w:val="00B56C49"/>
    <w:rsid w:val="00B64156"/>
    <w:rsid w:val="00B6537E"/>
    <w:rsid w:val="00B66115"/>
    <w:rsid w:val="00B6721D"/>
    <w:rsid w:val="00B84ABA"/>
    <w:rsid w:val="00B84FFD"/>
    <w:rsid w:val="00B9142E"/>
    <w:rsid w:val="00B92BC9"/>
    <w:rsid w:val="00B92F34"/>
    <w:rsid w:val="00B94EFC"/>
    <w:rsid w:val="00BA399D"/>
    <w:rsid w:val="00BB1069"/>
    <w:rsid w:val="00BB290B"/>
    <w:rsid w:val="00BB486B"/>
    <w:rsid w:val="00BB759C"/>
    <w:rsid w:val="00BC0A2B"/>
    <w:rsid w:val="00BC3B09"/>
    <w:rsid w:val="00BC3D36"/>
    <w:rsid w:val="00BD1730"/>
    <w:rsid w:val="00BD2B63"/>
    <w:rsid w:val="00BD50D5"/>
    <w:rsid w:val="00BD62E0"/>
    <w:rsid w:val="00BE10EB"/>
    <w:rsid w:val="00BE219B"/>
    <w:rsid w:val="00BE22DE"/>
    <w:rsid w:val="00BE757F"/>
    <w:rsid w:val="00BF0B78"/>
    <w:rsid w:val="00BF0CAB"/>
    <w:rsid w:val="00BF5612"/>
    <w:rsid w:val="00C06393"/>
    <w:rsid w:val="00C06724"/>
    <w:rsid w:val="00C072E1"/>
    <w:rsid w:val="00C1016D"/>
    <w:rsid w:val="00C117EC"/>
    <w:rsid w:val="00C17239"/>
    <w:rsid w:val="00C26433"/>
    <w:rsid w:val="00C27962"/>
    <w:rsid w:val="00C3309A"/>
    <w:rsid w:val="00C3771A"/>
    <w:rsid w:val="00C40F7C"/>
    <w:rsid w:val="00C55D66"/>
    <w:rsid w:val="00C64B42"/>
    <w:rsid w:val="00C76A9A"/>
    <w:rsid w:val="00C8097E"/>
    <w:rsid w:val="00C82A2E"/>
    <w:rsid w:val="00C86739"/>
    <w:rsid w:val="00C93D4B"/>
    <w:rsid w:val="00C94BDD"/>
    <w:rsid w:val="00C967EB"/>
    <w:rsid w:val="00C9693B"/>
    <w:rsid w:val="00CA2982"/>
    <w:rsid w:val="00CA51C8"/>
    <w:rsid w:val="00CA68E1"/>
    <w:rsid w:val="00CB057D"/>
    <w:rsid w:val="00CB2259"/>
    <w:rsid w:val="00CB39E6"/>
    <w:rsid w:val="00CB64AC"/>
    <w:rsid w:val="00CC2F06"/>
    <w:rsid w:val="00CC3016"/>
    <w:rsid w:val="00CC5165"/>
    <w:rsid w:val="00CC59C3"/>
    <w:rsid w:val="00CC70AF"/>
    <w:rsid w:val="00CD6F1A"/>
    <w:rsid w:val="00CE22A8"/>
    <w:rsid w:val="00CE51DD"/>
    <w:rsid w:val="00CE5502"/>
    <w:rsid w:val="00CE6055"/>
    <w:rsid w:val="00CE6506"/>
    <w:rsid w:val="00CE72EB"/>
    <w:rsid w:val="00CF300C"/>
    <w:rsid w:val="00CF3708"/>
    <w:rsid w:val="00D03B4B"/>
    <w:rsid w:val="00D21B22"/>
    <w:rsid w:val="00D22CED"/>
    <w:rsid w:val="00D35CB9"/>
    <w:rsid w:val="00D3686A"/>
    <w:rsid w:val="00D430B7"/>
    <w:rsid w:val="00D46E2F"/>
    <w:rsid w:val="00D475CE"/>
    <w:rsid w:val="00D50EAB"/>
    <w:rsid w:val="00D516C1"/>
    <w:rsid w:val="00D579A0"/>
    <w:rsid w:val="00D62993"/>
    <w:rsid w:val="00D63702"/>
    <w:rsid w:val="00D74274"/>
    <w:rsid w:val="00D75ACA"/>
    <w:rsid w:val="00D82FCA"/>
    <w:rsid w:val="00D946A8"/>
    <w:rsid w:val="00DA22CF"/>
    <w:rsid w:val="00DA2EB3"/>
    <w:rsid w:val="00DA5BA5"/>
    <w:rsid w:val="00DA64A7"/>
    <w:rsid w:val="00DB586D"/>
    <w:rsid w:val="00DB6534"/>
    <w:rsid w:val="00DC040C"/>
    <w:rsid w:val="00DC2684"/>
    <w:rsid w:val="00DC4E23"/>
    <w:rsid w:val="00DD2B0C"/>
    <w:rsid w:val="00DD32E3"/>
    <w:rsid w:val="00DE0991"/>
    <w:rsid w:val="00DE2475"/>
    <w:rsid w:val="00DF01EF"/>
    <w:rsid w:val="00DF730D"/>
    <w:rsid w:val="00E04D24"/>
    <w:rsid w:val="00E0634B"/>
    <w:rsid w:val="00E10039"/>
    <w:rsid w:val="00E13A6B"/>
    <w:rsid w:val="00E16B8A"/>
    <w:rsid w:val="00E20C31"/>
    <w:rsid w:val="00E250E5"/>
    <w:rsid w:val="00E30448"/>
    <w:rsid w:val="00E4193D"/>
    <w:rsid w:val="00E4463E"/>
    <w:rsid w:val="00E4515C"/>
    <w:rsid w:val="00E5004C"/>
    <w:rsid w:val="00E53534"/>
    <w:rsid w:val="00E538A2"/>
    <w:rsid w:val="00E5786D"/>
    <w:rsid w:val="00E6110F"/>
    <w:rsid w:val="00E63B19"/>
    <w:rsid w:val="00E72299"/>
    <w:rsid w:val="00E75FBD"/>
    <w:rsid w:val="00E76EAF"/>
    <w:rsid w:val="00E76EBE"/>
    <w:rsid w:val="00E833AE"/>
    <w:rsid w:val="00E85C08"/>
    <w:rsid w:val="00EA6E90"/>
    <w:rsid w:val="00EB009D"/>
    <w:rsid w:val="00EB69A7"/>
    <w:rsid w:val="00EC655B"/>
    <w:rsid w:val="00ED2045"/>
    <w:rsid w:val="00ED625F"/>
    <w:rsid w:val="00ED68FF"/>
    <w:rsid w:val="00EE2346"/>
    <w:rsid w:val="00EE3841"/>
    <w:rsid w:val="00EE543B"/>
    <w:rsid w:val="00EF294E"/>
    <w:rsid w:val="00EF428D"/>
    <w:rsid w:val="00EF4F4E"/>
    <w:rsid w:val="00F02E44"/>
    <w:rsid w:val="00F04AAA"/>
    <w:rsid w:val="00F07029"/>
    <w:rsid w:val="00F14F2F"/>
    <w:rsid w:val="00F1577C"/>
    <w:rsid w:val="00F24EEA"/>
    <w:rsid w:val="00F25533"/>
    <w:rsid w:val="00F25700"/>
    <w:rsid w:val="00F3172E"/>
    <w:rsid w:val="00F407D2"/>
    <w:rsid w:val="00F408B4"/>
    <w:rsid w:val="00F428C8"/>
    <w:rsid w:val="00F43A6E"/>
    <w:rsid w:val="00F47DA8"/>
    <w:rsid w:val="00F5492E"/>
    <w:rsid w:val="00F56B77"/>
    <w:rsid w:val="00F57BF2"/>
    <w:rsid w:val="00F61632"/>
    <w:rsid w:val="00F676A0"/>
    <w:rsid w:val="00F67895"/>
    <w:rsid w:val="00F72996"/>
    <w:rsid w:val="00F75371"/>
    <w:rsid w:val="00F812B6"/>
    <w:rsid w:val="00F87BDA"/>
    <w:rsid w:val="00F937B0"/>
    <w:rsid w:val="00F97130"/>
    <w:rsid w:val="00FA188F"/>
    <w:rsid w:val="00FA2FF8"/>
    <w:rsid w:val="00FA6C01"/>
    <w:rsid w:val="00FB3A25"/>
    <w:rsid w:val="00FB6514"/>
    <w:rsid w:val="00FC0580"/>
    <w:rsid w:val="00FC6EF0"/>
    <w:rsid w:val="00FC7BA6"/>
    <w:rsid w:val="00FD1454"/>
    <w:rsid w:val="00FD6317"/>
    <w:rsid w:val="00FD7733"/>
    <w:rsid w:val="00FE227C"/>
    <w:rsid w:val="00FE2930"/>
    <w:rsid w:val="00FE4816"/>
    <w:rsid w:val="00FE544B"/>
    <w:rsid w:val="00FF0772"/>
    <w:rsid w:val="00FF2658"/>
    <w:rsid w:val="00FF54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9E6"/>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3"/>
    <w:qFormat/>
    <w:rsid w:val="008D05A3"/>
  </w:style>
  <w:style w:type="paragraph" w:styleId="a3">
    <w:name w:val="header"/>
    <w:basedOn w:val="a"/>
    <w:link w:val="Char"/>
    <w:uiPriority w:val="99"/>
    <w:semiHidden/>
    <w:unhideWhenUsed/>
    <w:rsid w:val="008D05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05A3"/>
    <w:rPr>
      <w:sz w:val="18"/>
      <w:szCs w:val="18"/>
    </w:rPr>
  </w:style>
  <w:style w:type="paragraph" w:styleId="a4">
    <w:name w:val="footer"/>
    <w:basedOn w:val="a"/>
    <w:link w:val="Char0"/>
    <w:uiPriority w:val="99"/>
    <w:rsid w:val="00CB39E6"/>
    <w:pPr>
      <w:tabs>
        <w:tab w:val="center" w:pos="4153"/>
        <w:tab w:val="right" w:pos="8306"/>
      </w:tabs>
      <w:snapToGrid w:val="0"/>
      <w:jc w:val="left"/>
    </w:pPr>
    <w:rPr>
      <w:sz w:val="18"/>
      <w:szCs w:val="18"/>
    </w:rPr>
  </w:style>
  <w:style w:type="character" w:customStyle="1" w:styleId="Char0">
    <w:name w:val="页脚 Char"/>
    <w:basedOn w:val="a0"/>
    <w:link w:val="a4"/>
    <w:uiPriority w:val="99"/>
    <w:rsid w:val="00CB39E6"/>
    <w:rPr>
      <w:rFonts w:ascii="Times New Roman" w:eastAsia="宋体" w:hAnsi="Times New Roman" w:cs="Times New Roman"/>
      <w:sz w:val="18"/>
      <w:szCs w:val="18"/>
    </w:rPr>
  </w:style>
  <w:style w:type="character" w:styleId="a5">
    <w:name w:val="page number"/>
    <w:basedOn w:val="a0"/>
    <w:rsid w:val="00CB39E6"/>
  </w:style>
  <w:style w:type="paragraph" w:customStyle="1" w:styleId="2">
    <w:name w:val="样式2"/>
    <w:basedOn w:val="a3"/>
    <w:qFormat/>
    <w:rsid w:val="009B5FA1"/>
    <w:pPr>
      <w:pBdr>
        <w:bottom w:val="none" w:sz="0" w:space="0" w:color="auto"/>
      </w:pBdr>
    </w:pPr>
  </w:style>
  <w:style w:type="paragraph" w:styleId="a6">
    <w:name w:val="Balloon Text"/>
    <w:basedOn w:val="a"/>
    <w:link w:val="Char1"/>
    <w:uiPriority w:val="99"/>
    <w:semiHidden/>
    <w:unhideWhenUsed/>
    <w:rsid w:val="00075F0F"/>
    <w:rPr>
      <w:sz w:val="18"/>
      <w:szCs w:val="18"/>
    </w:rPr>
  </w:style>
  <w:style w:type="character" w:customStyle="1" w:styleId="Char1">
    <w:name w:val="批注框文本 Char"/>
    <w:basedOn w:val="a0"/>
    <w:link w:val="a6"/>
    <w:uiPriority w:val="99"/>
    <w:semiHidden/>
    <w:rsid w:val="00075F0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F33E6-F954-4ADD-99B9-840FC65F6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299</Words>
  <Characters>1709</Characters>
  <Application>Microsoft Office Word</Application>
  <DocSecurity>0</DocSecurity>
  <Lines>14</Lines>
  <Paragraphs>4</Paragraphs>
  <ScaleCrop>false</ScaleCrop>
  <Company/>
  <LinksUpToDate>false</LinksUpToDate>
  <CharactersWithSpaces>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CN=王赫/OU=账户管理部/OU=公司总部/O=ChinaClear</dc:creator>
  <cp:lastModifiedBy>CN=王赫/OU=账户管理部/OU=公司总部/O=ChinaClear</cp:lastModifiedBy>
  <cp:revision>3</cp:revision>
  <cp:lastPrinted>2018-06-15T01:20:00Z</cp:lastPrinted>
  <dcterms:created xsi:type="dcterms:W3CDTF">2018-06-15T01:20:00Z</dcterms:created>
  <dcterms:modified xsi:type="dcterms:W3CDTF">2018-06-15T01:40:00Z</dcterms:modified>
</cp:coreProperties>
</file>